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0CCCB" w14:textId="77777777" w:rsidR="00D774D7" w:rsidRDefault="00D774D7" w:rsidP="003B47FC">
      <w:pPr>
        <w:pStyle w:val="NoSpacing"/>
        <w:jc w:val="both"/>
        <w:rPr>
          <w:rFonts w:ascii="Maiandra GD" w:eastAsia="Times New Roman" w:hAnsi="Maiandra GD"/>
          <w:sz w:val="2"/>
        </w:rPr>
      </w:pPr>
    </w:p>
    <w:p w14:paraId="2F1AAB7F" w14:textId="77777777" w:rsidR="00D774D7" w:rsidRDefault="00D774D7" w:rsidP="003B47FC">
      <w:pPr>
        <w:pStyle w:val="NoSpacing"/>
        <w:jc w:val="both"/>
        <w:rPr>
          <w:rFonts w:ascii="Maiandra GD" w:eastAsia="Times New Roman" w:hAnsi="Maiandra GD"/>
          <w:sz w:val="2"/>
        </w:rPr>
      </w:pPr>
    </w:p>
    <w:sdt>
      <w:sdtPr>
        <w:id w:val="-368453701"/>
        <w:docPartObj>
          <w:docPartGallery w:val="Cover Pages"/>
          <w:docPartUnique/>
        </w:docPartObj>
      </w:sdtPr>
      <w:sdtEndPr/>
      <w:sdtContent>
        <w:p w14:paraId="6F240097" w14:textId="0EAD72D2" w:rsidR="004F3BBC" w:rsidRPr="005251EC" w:rsidRDefault="004F3BBC" w:rsidP="003B47FC">
          <w:pPr>
            <w:pStyle w:val="NoSpacing"/>
            <w:jc w:val="both"/>
          </w:pPr>
        </w:p>
        <w:p w14:paraId="53378CE7" w14:textId="77777777" w:rsidR="004F3BBC" w:rsidRPr="005251EC" w:rsidRDefault="004F3BBC" w:rsidP="003B47FC">
          <w:pPr>
            <w:pStyle w:val="NoSpacing"/>
            <w:jc w:val="center"/>
          </w:pPr>
          <w:r w:rsidRPr="005251EC">
            <w:rPr>
              <w:noProof/>
            </w:rPr>
            <w:drawing>
              <wp:inline distT="0" distB="0" distL="0" distR="0" wp14:anchorId="0349F2D0" wp14:editId="46F4C06C">
                <wp:extent cx="800100" cy="819150"/>
                <wp:effectExtent l="0" t="0" r="0" b="0"/>
                <wp:docPr id="48" name="Picture 48" descr="109534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95344225"/>
                        <pic:cNvPicPr>
                          <a:picLocks noChangeAspect="1" noChangeArrowheads="1"/>
                        </pic:cNvPicPr>
                      </pic:nvPicPr>
                      <pic:blipFill>
                        <a:blip r:embed="rId8" cstate="print">
                          <a:extLst/>
                        </a:blip>
                        <a:srcRect/>
                        <a:stretch>
                          <a:fillRect/>
                        </a:stretch>
                      </pic:blipFill>
                      <pic:spPr bwMode="auto">
                        <a:xfrm>
                          <a:off x="0" y="0"/>
                          <a:ext cx="800100" cy="819150"/>
                        </a:xfrm>
                        <a:prstGeom prst="rect">
                          <a:avLst/>
                        </a:prstGeom>
                        <a:noFill/>
                        <a:ln>
                          <a:noFill/>
                        </a:ln>
                      </pic:spPr>
                    </pic:pic>
                  </a:graphicData>
                </a:graphic>
              </wp:inline>
            </w:drawing>
          </w:r>
          <w:r w:rsidRPr="005251EC">
            <w:rPr>
              <w:noProof/>
              <w:color w:val="AD84C6" w:themeColor="accent1"/>
              <w:sz w:val="36"/>
              <w:szCs w:val="36"/>
            </w:rPr>
            <mc:AlternateContent>
              <mc:Choice Requires="wpg">
                <w:drawing>
                  <wp:anchor distT="0" distB="0" distL="114300" distR="114300" simplePos="0" relativeHeight="251661312" behindDoc="1" locked="0" layoutInCell="1" allowOverlap="1" wp14:anchorId="3686C52E" wp14:editId="257C8D9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97C2F31" id="Group 2" o:spid="_x0000_s1026" style="position:absolute;margin-left:0;margin-top:0;width:432.65pt;height:448.55pt;z-index:-25165516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" path="m4,1786l,1782,1776,r5,5l4,1786xe" fillcolor="#ffc000"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" path="m5,2234l,2229,2229,r5,5l5,2234xe" fillcolor="#ffc000"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" path="m9,2197l,2193,2188,r9,10l9,2197xe" fillcolor="#ffc000"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" path="m9,1966l,1957,1952,r9,9l9,1966xe" fillcolor="#ffc000"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" path="m,2732r,-4l2722,r5,5l,2732xe" fillcolor="#ffc000" stroked="f">
                      <v:path arrowok="t" o:connecttype="custom" o:connectlocs="0,4337050;0,4330700;4321175,0;4329113,7938;0,4337050" o:connectangles="0,0,0,0,0"/>
                    </v:shape>
                    <w10:wrap anchorx="page" anchory="page"/>
                  </v:group>
                </w:pict>
              </mc:Fallback>
            </mc:AlternateContent>
          </w:r>
          <w:r w:rsidRPr="005251EC">
            <w:rPr>
              <w:noProof/>
            </w:rPr>
            <mc:AlternateContent>
              <mc:Choice Requires="wps">
                <w:drawing>
                  <wp:anchor distT="0" distB="0" distL="114300" distR="114300" simplePos="0" relativeHeight="251660288" behindDoc="0" locked="0" layoutInCell="1" allowOverlap="1" wp14:anchorId="296D69C7" wp14:editId="364FAC8C">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D6C2E" w14:textId="7AB8EF76" w:rsidR="001D5E58" w:rsidRPr="009B4783" w:rsidRDefault="009B4783" w:rsidP="004F3BBC">
                                <w:pPr>
                                  <w:spacing w:after="0"/>
                                  <w:jc w:val="right"/>
                                  <w:rPr>
                                    <w:rFonts w:asciiTheme="majorHAnsi" w:eastAsiaTheme="majorEastAsia" w:hAnsiTheme="majorHAnsi" w:cstheme="majorBidi"/>
                                    <w:color w:val="A50021"/>
                                    <w:sz w:val="24"/>
                                    <w:szCs w:val="24"/>
                                  </w:rPr>
                                </w:pPr>
                                <w:r w:rsidRPr="009B4783">
                                  <w:rPr>
                                    <w:rFonts w:asciiTheme="majorHAnsi" w:eastAsiaTheme="majorEastAsia" w:hAnsiTheme="majorHAnsi" w:cstheme="majorBidi"/>
                                    <w:color w:val="A50021"/>
                                    <w:sz w:val="24"/>
                                    <w:szCs w:val="24"/>
                                  </w:rPr>
                                  <w:t xml:space="preserve">Podgorica, </w:t>
                                </w:r>
                                <w:r w:rsidR="00565F90">
                                  <w:rPr>
                                    <w:rFonts w:asciiTheme="majorHAnsi" w:eastAsiaTheme="majorEastAsia" w:hAnsiTheme="majorHAnsi" w:cstheme="majorBidi"/>
                                    <w:color w:val="A50021"/>
                                    <w:sz w:val="24"/>
                                    <w:szCs w:val="24"/>
                                  </w:rPr>
                                  <w:t>oktobar</w:t>
                                </w:r>
                                <w:r w:rsidRPr="009B4783">
                                  <w:rPr>
                                    <w:rFonts w:asciiTheme="majorHAnsi" w:eastAsiaTheme="majorEastAsia" w:hAnsiTheme="majorHAnsi" w:cstheme="majorBidi"/>
                                    <w:color w:val="A50021"/>
                                    <w:sz w:val="24"/>
                                    <w:szCs w:val="24"/>
                                  </w:rPr>
                                  <w:t xml:space="preserve"> </w:t>
                                </w:r>
                                <w:r w:rsidR="001D5E58" w:rsidRPr="009B4783">
                                  <w:rPr>
                                    <w:rFonts w:asciiTheme="majorHAnsi" w:eastAsiaTheme="majorEastAsia" w:hAnsiTheme="majorHAnsi" w:cstheme="majorBidi"/>
                                    <w:color w:val="A50021"/>
                                    <w:sz w:val="24"/>
                                    <w:szCs w:val="24"/>
                                  </w:rPr>
                                  <w:t>202</w:t>
                                </w:r>
                                <w:r w:rsidRPr="009B4783">
                                  <w:rPr>
                                    <w:rFonts w:asciiTheme="majorHAnsi" w:eastAsiaTheme="majorEastAsia" w:hAnsiTheme="majorHAnsi" w:cstheme="majorBidi"/>
                                    <w:color w:val="A50021"/>
                                    <w:sz w:val="24"/>
                                    <w:szCs w:val="24"/>
                                  </w:rPr>
                                  <w:t>2</w:t>
                                </w:r>
                                <w:r w:rsidR="001D5E58" w:rsidRPr="009B4783">
                                  <w:rPr>
                                    <w:rFonts w:asciiTheme="majorHAnsi" w:eastAsiaTheme="majorEastAsia" w:hAnsiTheme="majorHAnsi" w:cstheme="majorBidi"/>
                                    <w:color w:val="A50021"/>
                                    <w:sz w:val="24"/>
                                    <w:szCs w:val="24"/>
                                  </w:rPr>
                                  <w:t xml:space="preserve">. godine </w:t>
                                </w:r>
                              </w:p>
                              <w:p w14:paraId="0CABFC47" w14:textId="77777777" w:rsidR="001D5E58" w:rsidRDefault="001D5E58">
                                <w:pPr>
                                  <w:pStyle w:val="NoSpacing"/>
                                  <w:jc w:val="right"/>
                                  <w:rPr>
                                    <w:color w:val="AD84C6"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296D69C7" id="_x0000_t202" coordsize="21600,21600" o:spt="202" path="m,l,21600r21600,l21600,xe">
                    <v:stroke joinstyle="miter"/>
                    <v:path gradientshapeok="t" o:connecttype="rect"/>
                  </v:shapetype>
                  <v:shape id="Text Box 69" o:spid="_x0000_s1026" type="#_x0000_t202" style="position:absolute;left:0;text-align:left;margin-left:0;margin-top:0;width:468pt;height:29.5pt;z-index:2516602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RsdAIAAFQ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" filled="f" stroked="f" strokeweight=".5pt">
                    <v:textbox style="mso-fit-shape-to-text:t" inset="0,0,0,0">
                      <w:txbxContent>
                        <w:p w14:paraId="5E7D6C2E" w14:textId="7AB8EF76" w:rsidR="001D5E58" w:rsidRPr="009B4783" w:rsidRDefault="009B4783" w:rsidP="004F3BBC">
                          <w:pPr>
                            <w:spacing w:after="0"/>
                            <w:jc w:val="right"/>
                            <w:rPr>
                              <w:rFonts w:asciiTheme="majorHAnsi" w:eastAsiaTheme="majorEastAsia" w:hAnsiTheme="majorHAnsi" w:cstheme="majorBidi"/>
                              <w:color w:val="A50021"/>
                              <w:sz w:val="24"/>
                              <w:szCs w:val="24"/>
                            </w:rPr>
                          </w:pPr>
                          <w:r w:rsidRPr="009B4783">
                            <w:rPr>
                              <w:rFonts w:asciiTheme="majorHAnsi" w:eastAsiaTheme="majorEastAsia" w:hAnsiTheme="majorHAnsi" w:cstheme="majorBidi"/>
                              <w:color w:val="A50021"/>
                              <w:sz w:val="24"/>
                              <w:szCs w:val="24"/>
                            </w:rPr>
                            <w:t xml:space="preserve">Podgorica, </w:t>
                          </w:r>
                          <w:proofErr w:type="spellStart"/>
                          <w:r w:rsidR="00565F90">
                            <w:rPr>
                              <w:rFonts w:asciiTheme="majorHAnsi" w:eastAsiaTheme="majorEastAsia" w:hAnsiTheme="majorHAnsi" w:cstheme="majorBidi"/>
                              <w:color w:val="A50021"/>
                              <w:sz w:val="24"/>
                              <w:szCs w:val="24"/>
                            </w:rPr>
                            <w:t>oktobar</w:t>
                          </w:r>
                          <w:proofErr w:type="spellEnd"/>
                          <w:r w:rsidRPr="009B4783">
                            <w:rPr>
                              <w:rFonts w:asciiTheme="majorHAnsi" w:eastAsiaTheme="majorEastAsia" w:hAnsiTheme="majorHAnsi" w:cstheme="majorBidi"/>
                              <w:color w:val="A50021"/>
                              <w:sz w:val="24"/>
                              <w:szCs w:val="24"/>
                            </w:rPr>
                            <w:t xml:space="preserve"> </w:t>
                          </w:r>
                          <w:r w:rsidR="001D5E58" w:rsidRPr="009B4783">
                            <w:rPr>
                              <w:rFonts w:asciiTheme="majorHAnsi" w:eastAsiaTheme="majorEastAsia" w:hAnsiTheme="majorHAnsi" w:cstheme="majorBidi"/>
                              <w:color w:val="A50021"/>
                              <w:sz w:val="24"/>
                              <w:szCs w:val="24"/>
                            </w:rPr>
                            <w:t>202</w:t>
                          </w:r>
                          <w:r w:rsidRPr="009B4783">
                            <w:rPr>
                              <w:rFonts w:asciiTheme="majorHAnsi" w:eastAsiaTheme="majorEastAsia" w:hAnsiTheme="majorHAnsi" w:cstheme="majorBidi"/>
                              <w:color w:val="A50021"/>
                              <w:sz w:val="24"/>
                              <w:szCs w:val="24"/>
                            </w:rPr>
                            <w:t>2</w:t>
                          </w:r>
                          <w:r w:rsidR="001D5E58" w:rsidRPr="009B4783">
                            <w:rPr>
                              <w:rFonts w:asciiTheme="majorHAnsi" w:eastAsiaTheme="majorEastAsia" w:hAnsiTheme="majorHAnsi" w:cstheme="majorBidi"/>
                              <w:color w:val="A50021"/>
                              <w:sz w:val="24"/>
                              <w:szCs w:val="24"/>
                            </w:rPr>
                            <w:t xml:space="preserve">. </w:t>
                          </w:r>
                          <w:proofErr w:type="spellStart"/>
                          <w:proofErr w:type="gramStart"/>
                          <w:r w:rsidR="001D5E58" w:rsidRPr="009B4783">
                            <w:rPr>
                              <w:rFonts w:asciiTheme="majorHAnsi" w:eastAsiaTheme="majorEastAsia" w:hAnsiTheme="majorHAnsi" w:cstheme="majorBidi"/>
                              <w:color w:val="A50021"/>
                              <w:sz w:val="24"/>
                              <w:szCs w:val="24"/>
                            </w:rPr>
                            <w:t>godine</w:t>
                          </w:r>
                          <w:proofErr w:type="spellEnd"/>
                          <w:proofErr w:type="gramEnd"/>
                          <w:r w:rsidR="001D5E58" w:rsidRPr="009B4783">
                            <w:rPr>
                              <w:rFonts w:asciiTheme="majorHAnsi" w:eastAsiaTheme="majorEastAsia" w:hAnsiTheme="majorHAnsi" w:cstheme="majorBidi"/>
                              <w:color w:val="A50021"/>
                              <w:sz w:val="24"/>
                              <w:szCs w:val="24"/>
                            </w:rPr>
                            <w:t xml:space="preserve"> </w:t>
                          </w:r>
                        </w:p>
                        <w:p w14:paraId="0CABFC47" w14:textId="77777777" w:rsidR="001D5E58" w:rsidRDefault="001D5E58">
                          <w:pPr>
                            <w:pStyle w:val="NoSpacing"/>
                            <w:jc w:val="right"/>
                            <w:rPr>
                              <w:color w:val="AD84C6" w:themeColor="accent1"/>
                              <w:sz w:val="36"/>
                              <w:szCs w:val="36"/>
                            </w:rPr>
                          </w:pPr>
                        </w:p>
                      </w:txbxContent>
                    </v:textbox>
                    <w10:wrap anchorx="page" anchory="margin"/>
                  </v:shape>
                </w:pict>
              </mc:Fallback>
            </mc:AlternateContent>
          </w:r>
        </w:p>
        <w:p w14:paraId="15255110" w14:textId="77777777" w:rsidR="004F3BBC" w:rsidRPr="009B4783" w:rsidRDefault="004F3BBC" w:rsidP="003B47FC">
          <w:pPr>
            <w:pStyle w:val="NoSpacing"/>
            <w:jc w:val="center"/>
            <w:rPr>
              <w:rFonts w:ascii="Cambria" w:eastAsiaTheme="majorEastAsia" w:hAnsi="Cambria" w:cstheme="majorBidi"/>
              <w:caps/>
              <w:color w:val="A50021"/>
              <w:sz w:val="24"/>
              <w:szCs w:val="24"/>
            </w:rPr>
          </w:pPr>
          <w:r w:rsidRPr="009B4783">
            <w:rPr>
              <w:rFonts w:ascii="Cambria" w:eastAsiaTheme="majorEastAsia" w:hAnsi="Cambria" w:cstheme="majorBidi"/>
              <w:color w:val="A50021"/>
              <w:sz w:val="24"/>
              <w:szCs w:val="24"/>
            </w:rPr>
            <w:t>Crna Gora</w:t>
          </w:r>
        </w:p>
        <w:p w14:paraId="53A38FCE" w14:textId="77777777" w:rsidR="004F3BBC" w:rsidRPr="009B4783" w:rsidRDefault="004F3BBC" w:rsidP="003B47FC">
          <w:pPr>
            <w:pStyle w:val="NoSpacing"/>
            <w:jc w:val="center"/>
            <w:rPr>
              <w:rFonts w:ascii="Cambria" w:eastAsiaTheme="majorEastAsia" w:hAnsi="Cambria" w:cstheme="majorBidi"/>
              <w:caps/>
              <w:color w:val="A50021"/>
              <w:sz w:val="24"/>
              <w:szCs w:val="24"/>
            </w:rPr>
          </w:pPr>
          <w:r w:rsidRPr="009B4783">
            <w:rPr>
              <w:rFonts w:ascii="Cambria" w:eastAsiaTheme="majorEastAsia" w:hAnsi="Cambria" w:cstheme="majorBidi"/>
              <w:color w:val="A50021"/>
              <w:sz w:val="24"/>
              <w:szCs w:val="24"/>
            </w:rPr>
            <w:t>Agencija za sprječavanje korupcije</w:t>
          </w:r>
          <w:r w:rsidR="00E50AB2">
            <w:rPr>
              <w:noProof/>
            </w:rPr>
            <w:drawing>
              <wp:inline distT="0" distB="0" distL="0" distR="0" wp14:anchorId="6EFD8B45" wp14:editId="299B4B88">
                <wp:extent cx="5943600" cy="4516755"/>
                <wp:effectExtent l="95250" t="0" r="57150" b="18859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clrChange>
                            <a:clrFrom>
                              <a:srgbClr val="FFFFFF"/>
                            </a:clrFrom>
                            <a:clrTo>
                              <a:srgbClr val="FFFFFF">
                                <a:alpha val="0"/>
                              </a:srgbClr>
                            </a:clrTo>
                          </a:clrChange>
                          <a:biLevel thresh="25000"/>
                          <a:extLst>
                            <a:ext uri="{BEBA8EAE-BF5A-486C-A8C5-ECC9F3942E4B}">
                              <a14:imgProps xmlns:a14="http://schemas.microsoft.com/office/drawing/2010/main">
                                <a14:imgLayer r:embed="rId10">
                                  <a14:imgEffect>
                                    <a14:artisticMark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3600" cy="4516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D0A621" w14:textId="77777777" w:rsidR="004F3BBC" w:rsidRPr="005251EC" w:rsidRDefault="004F3BBC" w:rsidP="003B47FC">
          <w:pPr>
            <w:pStyle w:val="NoSpacing"/>
            <w:jc w:val="both"/>
          </w:pPr>
        </w:p>
        <w:p w14:paraId="13822718" w14:textId="77777777" w:rsidR="003D37C8" w:rsidRDefault="00E94650" w:rsidP="003B47FC">
          <w:pPr>
            <w:pStyle w:val="NoSpacing"/>
            <w:jc w:val="both"/>
          </w:pPr>
          <w:r w:rsidRPr="005251EC">
            <w:rPr>
              <w:noProof/>
            </w:rPr>
            <mc:AlternateContent>
              <mc:Choice Requires="wps">
                <w:drawing>
                  <wp:anchor distT="0" distB="0" distL="114300" distR="114300" simplePos="0" relativeHeight="251662336" behindDoc="0" locked="0" layoutInCell="1" allowOverlap="1" wp14:anchorId="6FA64F6B" wp14:editId="45AD5D9F">
                    <wp:simplePos x="0" y="0"/>
                    <wp:positionH relativeFrom="margin">
                      <wp:posOffset>-413468</wp:posOffset>
                    </wp:positionH>
                    <wp:positionV relativeFrom="margin">
                      <wp:posOffset>3156668</wp:posOffset>
                    </wp:positionV>
                    <wp:extent cx="5716988" cy="1510748"/>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716988" cy="1510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Theme="majorEastAsia" w:hAnsi="Cambria" w:cstheme="majorBidi"/>
                                    <w:b/>
                                    <w:caps/>
                                    <w:color w:val="A50021"/>
                                    <w:sz w:val="44"/>
                                    <w:szCs w:val="44"/>
                                  </w:rPr>
                                  <w:alias w:val="Title"/>
                                  <w:tag w:val=""/>
                                  <w:id w:val="1909036358"/>
                                  <w:dataBinding w:prefixMappings="xmlns:ns0='http://purl.org/dc/elements/1.1/' xmlns:ns1='http://schemas.openxmlformats.org/package/2006/metadata/core-properties' " w:xpath="/ns1:coreProperties[1]/ns0:title[1]" w:storeItemID="{6C3C8BC8-F283-45AE-878A-BAB7291924A1}"/>
                                  <w:text/>
                                </w:sdtPr>
                                <w:sdtEndPr/>
                                <w:sdtContent>
                                  <w:p w14:paraId="595CE211" w14:textId="1FD4F961" w:rsidR="001D5E58" w:rsidRPr="00CE0755" w:rsidRDefault="00E45645" w:rsidP="001C093B">
                                    <w:pPr>
                                      <w:pStyle w:val="NoSpacing"/>
                                      <w:rPr>
                                        <w:rFonts w:asciiTheme="majorHAnsi" w:eastAsiaTheme="majorEastAsia" w:hAnsiTheme="majorHAnsi" w:cstheme="majorBidi"/>
                                        <w:caps/>
                                        <w:color w:val="7E7B99" w:themeColor="text2" w:themeTint="99"/>
                                        <w:sz w:val="44"/>
                                        <w:szCs w:val="44"/>
                                      </w:rPr>
                                    </w:pPr>
                                    <w:r>
                                      <w:rPr>
                                        <w:rFonts w:ascii="Cambria" w:eastAsiaTheme="majorEastAsia" w:hAnsi="Cambria" w:cstheme="majorBidi"/>
                                        <w:b/>
                                        <w:caps/>
                                        <w:color w:val="A50021"/>
                                        <w:sz w:val="44"/>
                                        <w:szCs w:val="44"/>
                                      </w:rPr>
                                      <w:t>REZIME</w:t>
                                    </w:r>
                                    <w:r w:rsidR="00C262AD">
                                      <w:rPr>
                                        <w:rFonts w:ascii="Cambria" w:eastAsiaTheme="majorEastAsia" w:hAnsi="Cambria" w:cstheme="majorBidi"/>
                                        <w:b/>
                                        <w:caps/>
                                        <w:color w:val="A50021"/>
                                        <w:sz w:val="44"/>
                                        <w:szCs w:val="44"/>
                                      </w:rPr>
                                      <w:t xml:space="preserve"> </w:t>
                                    </w:r>
                                    <w:r w:rsidR="00783EF4">
                                      <w:rPr>
                                        <w:rFonts w:ascii="Cambria" w:eastAsiaTheme="majorEastAsia" w:hAnsi="Cambria" w:cstheme="majorBidi"/>
                                        <w:b/>
                                        <w:caps/>
                                        <w:color w:val="A50021"/>
                                        <w:sz w:val="44"/>
                                        <w:szCs w:val="44"/>
                                      </w:rPr>
                                      <w:t>REZULTATA RADA ASK U PRV</w:t>
                                    </w:r>
                                    <w:r w:rsidR="00257BE6">
                                      <w:rPr>
                                        <w:rFonts w:ascii="Cambria" w:eastAsiaTheme="majorEastAsia" w:hAnsi="Cambria" w:cstheme="majorBidi"/>
                                        <w:b/>
                                        <w:caps/>
                                        <w:color w:val="A50021"/>
                                        <w:sz w:val="44"/>
                                        <w:szCs w:val="44"/>
                                      </w:rPr>
                                      <w:t xml:space="preserve">ih devet mjeseci </w:t>
                                    </w:r>
                                    <w:r w:rsidR="00C262AD">
                                      <w:rPr>
                                        <w:rFonts w:ascii="Cambria" w:eastAsiaTheme="majorEastAsia" w:hAnsi="Cambria" w:cstheme="majorBidi"/>
                                        <w:b/>
                                        <w:caps/>
                                        <w:color w:val="A50021"/>
                                        <w:sz w:val="44"/>
                                        <w:szCs w:val="44"/>
                                      </w:rPr>
                                      <w:t>202</w:t>
                                    </w:r>
                                    <w:r w:rsidR="00517470">
                                      <w:rPr>
                                        <w:rFonts w:ascii="Cambria" w:eastAsiaTheme="majorEastAsia" w:hAnsi="Cambria" w:cstheme="majorBidi"/>
                                        <w:b/>
                                        <w:caps/>
                                        <w:color w:val="A50021"/>
                                        <w:sz w:val="44"/>
                                        <w:szCs w:val="44"/>
                                      </w:rPr>
                                      <w:t>2</w:t>
                                    </w:r>
                                    <w:r w:rsidR="00C262AD">
                                      <w:rPr>
                                        <w:rFonts w:ascii="Cambria" w:eastAsiaTheme="majorEastAsia" w:hAnsi="Cambria" w:cstheme="majorBidi"/>
                                        <w:b/>
                                        <w:caps/>
                                        <w:color w:val="A50021"/>
                                        <w:sz w:val="44"/>
                                        <w:szCs w:val="44"/>
                                      </w:rPr>
                                      <w:t>. godin</w:t>
                                    </w:r>
                                    <w:r w:rsidR="00783EF4">
                                      <w:rPr>
                                        <w:rFonts w:ascii="Cambria" w:eastAsiaTheme="majorEastAsia" w:hAnsi="Cambria" w:cstheme="majorBidi"/>
                                        <w:b/>
                                        <w:caps/>
                                        <w:color w:val="A50021"/>
                                        <w:sz w:val="44"/>
                                        <w:szCs w:val="44"/>
                                      </w:rPr>
                                      <w:t>E</w:t>
                                    </w:r>
                                  </w:p>
                                </w:sdtContent>
                              </w:sdt>
                              <w:p w14:paraId="5B597D04" w14:textId="77777777" w:rsidR="001D5E58" w:rsidRPr="00CE0755" w:rsidRDefault="001D5E58">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A64F6B" id="Text Box 62" o:spid="_x0000_s1027" type="#_x0000_t202" style="position:absolute;left:0;text-align:left;margin-left:-32.55pt;margin-top:248.55pt;width:450.15pt;height:118.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" filled="f" stroked="f" strokeweight=".5pt">
                    <v:textbox>
                      <w:txbxContent>
                        <w:sdt>
                          <w:sdtPr>
                            <w:rPr>
                              <w:rFonts w:ascii="Cambria" w:eastAsiaTheme="majorEastAsia" w:hAnsi="Cambria" w:cstheme="majorBidi"/>
                              <w:b/>
                              <w:caps/>
                              <w:color w:val="A50021"/>
                              <w:sz w:val="44"/>
                              <w:szCs w:val="44"/>
                            </w:rPr>
                            <w:alias w:val="Title"/>
                            <w:tag w:val=""/>
                            <w:id w:val="1909036358"/>
                            <w:dataBinding w:prefixMappings="xmlns:ns0='http://purl.org/dc/elements/1.1/' xmlns:ns1='http://schemas.openxmlformats.org/package/2006/metadata/core-properties' " w:xpath="/ns1:coreProperties[1]/ns0:title[1]" w:storeItemID="{6C3C8BC8-F283-45AE-878A-BAB7291924A1}"/>
                            <w:text/>
                          </w:sdtPr>
                          <w:sdtEndPr/>
                          <w:sdtContent>
                            <w:p w14:paraId="595CE211" w14:textId="1FD4F961" w:rsidR="001D5E58" w:rsidRPr="00CE0755" w:rsidRDefault="00E45645" w:rsidP="001C093B">
                              <w:pPr>
                                <w:pStyle w:val="NoSpacing"/>
                                <w:rPr>
                                  <w:rFonts w:asciiTheme="majorHAnsi" w:eastAsiaTheme="majorEastAsia" w:hAnsiTheme="majorHAnsi" w:cstheme="majorBidi"/>
                                  <w:caps/>
                                  <w:color w:val="7E7B99" w:themeColor="text2" w:themeTint="99"/>
                                  <w:sz w:val="44"/>
                                  <w:szCs w:val="44"/>
                                </w:rPr>
                              </w:pPr>
                              <w:r>
                                <w:rPr>
                                  <w:rFonts w:ascii="Cambria" w:eastAsiaTheme="majorEastAsia" w:hAnsi="Cambria" w:cstheme="majorBidi"/>
                                  <w:b/>
                                  <w:caps/>
                                  <w:color w:val="A50021"/>
                                  <w:sz w:val="44"/>
                                  <w:szCs w:val="44"/>
                                </w:rPr>
                                <w:t>REZIME</w:t>
                              </w:r>
                              <w:r w:rsidR="00C262AD">
                                <w:rPr>
                                  <w:rFonts w:ascii="Cambria" w:eastAsiaTheme="majorEastAsia" w:hAnsi="Cambria" w:cstheme="majorBidi"/>
                                  <w:b/>
                                  <w:caps/>
                                  <w:color w:val="A50021"/>
                                  <w:sz w:val="44"/>
                                  <w:szCs w:val="44"/>
                                </w:rPr>
                                <w:t xml:space="preserve"> </w:t>
                              </w:r>
                              <w:r w:rsidR="00783EF4">
                                <w:rPr>
                                  <w:rFonts w:ascii="Cambria" w:eastAsiaTheme="majorEastAsia" w:hAnsi="Cambria" w:cstheme="majorBidi"/>
                                  <w:b/>
                                  <w:caps/>
                                  <w:color w:val="A50021"/>
                                  <w:sz w:val="44"/>
                                  <w:szCs w:val="44"/>
                                </w:rPr>
                                <w:t>REZULTATA RADA ASK U PRV</w:t>
                              </w:r>
                              <w:r w:rsidR="00257BE6">
                                <w:rPr>
                                  <w:rFonts w:ascii="Cambria" w:eastAsiaTheme="majorEastAsia" w:hAnsi="Cambria" w:cstheme="majorBidi"/>
                                  <w:b/>
                                  <w:caps/>
                                  <w:color w:val="A50021"/>
                                  <w:sz w:val="44"/>
                                  <w:szCs w:val="44"/>
                                </w:rPr>
                                <w:t xml:space="preserve">ih devet mjeseci </w:t>
                              </w:r>
                              <w:r w:rsidR="00C262AD">
                                <w:rPr>
                                  <w:rFonts w:ascii="Cambria" w:eastAsiaTheme="majorEastAsia" w:hAnsi="Cambria" w:cstheme="majorBidi"/>
                                  <w:b/>
                                  <w:caps/>
                                  <w:color w:val="A50021"/>
                                  <w:sz w:val="44"/>
                                  <w:szCs w:val="44"/>
                                </w:rPr>
                                <w:t>202</w:t>
                              </w:r>
                              <w:r w:rsidR="00517470">
                                <w:rPr>
                                  <w:rFonts w:ascii="Cambria" w:eastAsiaTheme="majorEastAsia" w:hAnsi="Cambria" w:cstheme="majorBidi"/>
                                  <w:b/>
                                  <w:caps/>
                                  <w:color w:val="A50021"/>
                                  <w:sz w:val="44"/>
                                  <w:szCs w:val="44"/>
                                </w:rPr>
                                <w:t>2</w:t>
                              </w:r>
                              <w:r w:rsidR="00C262AD">
                                <w:rPr>
                                  <w:rFonts w:ascii="Cambria" w:eastAsiaTheme="majorEastAsia" w:hAnsi="Cambria" w:cstheme="majorBidi"/>
                                  <w:b/>
                                  <w:caps/>
                                  <w:color w:val="A50021"/>
                                  <w:sz w:val="44"/>
                                  <w:szCs w:val="44"/>
                                </w:rPr>
                                <w:t>. godin</w:t>
                              </w:r>
                              <w:r w:rsidR="00783EF4">
                                <w:rPr>
                                  <w:rFonts w:ascii="Cambria" w:eastAsiaTheme="majorEastAsia" w:hAnsi="Cambria" w:cstheme="majorBidi"/>
                                  <w:b/>
                                  <w:caps/>
                                  <w:color w:val="A50021"/>
                                  <w:sz w:val="44"/>
                                  <w:szCs w:val="44"/>
                                </w:rPr>
                                <w:t>E</w:t>
                              </w:r>
                            </w:p>
                          </w:sdtContent>
                        </w:sdt>
                        <w:p w14:paraId="5B597D04" w14:textId="77777777" w:rsidR="001D5E58" w:rsidRPr="00CE0755" w:rsidRDefault="001D5E58">
                          <w:pPr>
                            <w:rPr>
                              <w:sz w:val="44"/>
                              <w:szCs w:val="44"/>
                            </w:rPr>
                          </w:pPr>
                        </w:p>
                      </w:txbxContent>
                    </v:textbox>
                    <w10:wrap anchorx="margin" anchory="margin"/>
                  </v:shape>
                </w:pict>
              </mc:Fallback>
            </mc:AlternateContent>
          </w:r>
          <w:r w:rsidR="004F3BBC" w:rsidRPr="005251EC">
            <w:br w:type="page"/>
          </w:r>
        </w:p>
        <w:p w14:paraId="5BE78EF9" w14:textId="2394957A" w:rsidR="003D37C8" w:rsidRPr="00AC5D7F" w:rsidRDefault="00D74D93"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bookmarkStart w:id="0" w:name="_Toc96667790"/>
          <w:r w:rsidRPr="0017477C">
            <w:rPr>
              <w:rFonts w:ascii="Cambria" w:hAnsi="Cambria"/>
              <w:b/>
              <w:color w:val="82002B"/>
              <w:sz w:val="26"/>
              <w:szCs w:val="26"/>
              <w:lang w:val="sr-Latn-ME"/>
            </w:rPr>
            <w:lastRenderedPageBreak/>
            <w:t>SPR</w:t>
          </w:r>
          <w:r w:rsidR="003D37C8" w:rsidRPr="0017477C">
            <w:rPr>
              <w:rFonts w:ascii="Cambria" w:hAnsi="Cambria"/>
              <w:b/>
              <w:color w:val="82002B"/>
              <w:sz w:val="26"/>
              <w:szCs w:val="26"/>
              <w:lang w:val="sr-Latn-ME"/>
            </w:rPr>
            <w:t>EČAVANJE SUKOBA INTERESA JAVNIH FUNKCIONERA I OGRANIČENJA U VRŠENJU JAVNIH FUNKCIJA</w:t>
          </w:r>
          <w:bookmarkEnd w:id="0"/>
        </w:p>
        <w:p w14:paraId="59019A0F" w14:textId="77777777" w:rsidR="00517470" w:rsidRDefault="00517470" w:rsidP="003B47FC">
          <w:pPr>
            <w:pStyle w:val="NoSpacing"/>
            <w:jc w:val="both"/>
            <w:rPr>
              <w:rFonts w:ascii="Cambria" w:hAnsi="Cambria"/>
              <w:sz w:val="24"/>
              <w:szCs w:val="24"/>
              <w:lang w:val="sr-Latn-ME"/>
            </w:rPr>
          </w:pPr>
        </w:p>
        <w:p w14:paraId="34B3F9CB" w14:textId="68047699" w:rsidR="00A1376E" w:rsidRDefault="00A1376E" w:rsidP="003B47FC">
          <w:pPr>
            <w:pStyle w:val="NoSpacing"/>
            <w:jc w:val="both"/>
            <w:rPr>
              <w:rFonts w:ascii="Cambria" w:hAnsi="Cambria"/>
              <w:b/>
              <w:bCs/>
              <w:sz w:val="24"/>
              <w:szCs w:val="24"/>
              <w:lang w:val="sr-Latn-ME"/>
            </w:rPr>
          </w:pPr>
          <w:r w:rsidRPr="00826432">
            <w:rPr>
              <w:rFonts w:ascii="Cambria" w:hAnsi="Cambria"/>
              <w:sz w:val="24"/>
              <w:szCs w:val="24"/>
              <w:lang w:val="sr-Latn-ME"/>
            </w:rPr>
            <w:t>Agencija</w:t>
          </w:r>
          <w:r w:rsidR="006A649C">
            <w:rPr>
              <w:rFonts w:ascii="Cambria" w:hAnsi="Cambria"/>
              <w:sz w:val="24"/>
              <w:szCs w:val="24"/>
              <w:lang w:val="sr-Latn-ME"/>
            </w:rPr>
            <w:t xml:space="preserve"> za sprječavanje korupcije (ASK)</w:t>
          </w:r>
          <w:r w:rsidRPr="00826432">
            <w:rPr>
              <w:rFonts w:ascii="Cambria" w:hAnsi="Cambria"/>
              <w:sz w:val="24"/>
              <w:szCs w:val="24"/>
              <w:lang w:val="sr-Latn-ME"/>
            </w:rPr>
            <w:t xml:space="preserve"> je u </w:t>
          </w:r>
          <w:r w:rsidR="00565F90">
            <w:rPr>
              <w:rFonts w:ascii="Cambria" w:hAnsi="Cambria"/>
              <w:sz w:val="24"/>
              <w:szCs w:val="24"/>
              <w:lang w:val="sr-Latn-ME"/>
            </w:rPr>
            <w:t>prvih</w:t>
          </w:r>
          <w:r w:rsidR="00F36C64">
            <w:rPr>
              <w:rFonts w:ascii="Cambria" w:hAnsi="Cambria"/>
              <w:sz w:val="24"/>
              <w:szCs w:val="24"/>
              <w:lang w:val="sr-Latn-ME"/>
            </w:rPr>
            <w:t xml:space="preserve"> </w:t>
          </w:r>
          <w:r w:rsidR="00565F90">
            <w:rPr>
              <w:rFonts w:ascii="Cambria" w:hAnsi="Cambria"/>
              <w:sz w:val="24"/>
              <w:szCs w:val="24"/>
              <w:lang w:val="sr-Latn-ME"/>
            </w:rPr>
            <w:t>devet mjeseci</w:t>
          </w:r>
          <w:r w:rsidRPr="00826432">
            <w:rPr>
              <w:rFonts w:ascii="Cambria" w:hAnsi="Cambria"/>
              <w:sz w:val="24"/>
              <w:szCs w:val="24"/>
              <w:lang w:val="sr-Latn-ME"/>
            </w:rPr>
            <w:t xml:space="preserve"> 202</w:t>
          </w:r>
          <w:r>
            <w:rPr>
              <w:rFonts w:ascii="Cambria" w:hAnsi="Cambria"/>
              <w:sz w:val="24"/>
              <w:szCs w:val="24"/>
              <w:lang w:val="sr-Latn-ME"/>
            </w:rPr>
            <w:t>2</w:t>
          </w:r>
          <w:r w:rsidRPr="00826432">
            <w:rPr>
              <w:rFonts w:ascii="Cambria" w:hAnsi="Cambria"/>
              <w:sz w:val="24"/>
              <w:szCs w:val="24"/>
              <w:lang w:val="sr-Latn-ME"/>
            </w:rPr>
            <w:t xml:space="preserve">, postupajući po svim primljenim zahtjevima, </w:t>
          </w:r>
          <w:r>
            <w:rPr>
              <w:rFonts w:ascii="Cambria" w:hAnsi="Cambria"/>
              <w:b/>
              <w:sz w:val="24"/>
              <w:szCs w:val="24"/>
              <w:lang w:val="sr-Latn-ME"/>
            </w:rPr>
            <w:t xml:space="preserve">dala </w:t>
          </w:r>
          <w:r w:rsidR="00F36C64">
            <w:rPr>
              <w:rFonts w:ascii="Cambria" w:hAnsi="Cambria"/>
              <w:b/>
              <w:sz w:val="24"/>
              <w:szCs w:val="24"/>
              <w:lang w:val="sr-Latn-ME"/>
            </w:rPr>
            <w:t>1</w:t>
          </w:r>
          <w:r w:rsidR="00565F90">
            <w:rPr>
              <w:rFonts w:ascii="Cambria" w:hAnsi="Cambria"/>
              <w:b/>
              <w:sz w:val="24"/>
              <w:szCs w:val="24"/>
              <w:lang w:val="sr-Latn-ME"/>
            </w:rPr>
            <w:t>6</w:t>
          </w:r>
          <w:r w:rsidR="00F36C64">
            <w:rPr>
              <w:rFonts w:ascii="Cambria" w:hAnsi="Cambria"/>
              <w:b/>
              <w:sz w:val="24"/>
              <w:szCs w:val="24"/>
              <w:lang w:val="sr-Latn-ME"/>
            </w:rPr>
            <w:t>9</w:t>
          </w:r>
          <w:r w:rsidRPr="00826432">
            <w:rPr>
              <w:rFonts w:ascii="Cambria" w:hAnsi="Cambria"/>
              <w:b/>
              <w:sz w:val="24"/>
              <w:szCs w:val="24"/>
              <w:lang w:val="sr-Latn-ME"/>
            </w:rPr>
            <w:t xml:space="preserve"> Mišljenja </w:t>
          </w:r>
          <w:r w:rsidRPr="00826432">
            <w:rPr>
              <w:rFonts w:ascii="Cambria" w:hAnsi="Cambria"/>
              <w:b/>
              <w:bCs/>
              <w:sz w:val="24"/>
              <w:szCs w:val="24"/>
              <w:lang w:val="sr-Latn-ME"/>
            </w:rPr>
            <w:t>o postojanju sukoba interesa i ograničenja u vršenju javnih funkcija</w:t>
          </w:r>
          <w:r>
            <w:rPr>
              <w:rFonts w:ascii="Cambria" w:hAnsi="Cambria"/>
              <w:b/>
              <w:bCs/>
              <w:sz w:val="24"/>
              <w:szCs w:val="24"/>
              <w:lang w:val="sr-Latn-ME"/>
            </w:rPr>
            <w:t xml:space="preserve">, </w:t>
          </w:r>
          <w:r w:rsidR="00F36C64" w:rsidRPr="00F36C64">
            <w:rPr>
              <w:rFonts w:ascii="Cambria" w:hAnsi="Cambria"/>
              <w:b/>
              <w:bCs/>
              <w:sz w:val="24"/>
              <w:szCs w:val="24"/>
              <w:lang w:val="sr-Latn-ME"/>
            </w:rPr>
            <w:t>za 2</w:t>
          </w:r>
          <w:r w:rsidR="00565F90">
            <w:rPr>
              <w:rFonts w:ascii="Cambria" w:hAnsi="Cambria"/>
              <w:b/>
              <w:bCs/>
              <w:sz w:val="24"/>
              <w:szCs w:val="24"/>
              <w:lang w:val="sr-Latn-ME"/>
            </w:rPr>
            <w:t>3</w:t>
          </w:r>
          <w:r w:rsidR="00F36C64" w:rsidRPr="00F36C64">
            <w:rPr>
              <w:rFonts w:ascii="Cambria" w:hAnsi="Cambria"/>
              <w:b/>
              <w:bCs/>
              <w:sz w:val="24"/>
              <w:szCs w:val="24"/>
              <w:lang w:val="sr-Latn-ME"/>
            </w:rPr>
            <w:t>,</w:t>
          </w:r>
          <w:r w:rsidR="00565F90">
            <w:rPr>
              <w:rFonts w:ascii="Cambria" w:hAnsi="Cambria"/>
              <w:b/>
              <w:bCs/>
              <w:sz w:val="24"/>
              <w:szCs w:val="24"/>
              <w:lang w:val="sr-Latn-ME"/>
            </w:rPr>
            <w:t>4</w:t>
          </w:r>
          <w:r w:rsidR="00F36C64" w:rsidRPr="00F36C64">
            <w:rPr>
              <w:rFonts w:ascii="Cambria" w:hAnsi="Cambria"/>
              <w:b/>
              <w:bCs/>
              <w:sz w:val="24"/>
              <w:szCs w:val="24"/>
              <w:lang w:val="sr-Latn-ME"/>
            </w:rPr>
            <w:t xml:space="preserve">% više nego u istom izvještajnom periodu prethodne godine i najviše na </w:t>
          </w:r>
          <w:r w:rsidR="00565F90">
            <w:rPr>
              <w:rFonts w:ascii="Cambria" w:hAnsi="Cambria"/>
              <w:b/>
              <w:bCs/>
              <w:sz w:val="24"/>
              <w:szCs w:val="24"/>
              <w:lang w:val="sr-Latn-ME"/>
            </w:rPr>
            <w:t>devetomjesečnom</w:t>
          </w:r>
          <w:r w:rsidR="00F36C64" w:rsidRPr="00F36C64">
            <w:rPr>
              <w:rFonts w:ascii="Cambria" w:hAnsi="Cambria"/>
              <w:b/>
              <w:bCs/>
              <w:sz w:val="24"/>
              <w:szCs w:val="24"/>
              <w:lang w:val="sr-Latn-ME"/>
            </w:rPr>
            <w:t xml:space="preserve"> nivou od 2017. godine.</w:t>
          </w:r>
        </w:p>
        <w:p w14:paraId="3AC52ED2" w14:textId="73BB9FF2" w:rsidR="00F36C64" w:rsidRDefault="00565F90" w:rsidP="003B47FC">
          <w:pPr>
            <w:pStyle w:val="NoSpacing"/>
            <w:jc w:val="both"/>
            <w:rPr>
              <w:rFonts w:ascii="Cambria" w:hAnsi="Cambria"/>
              <w:b/>
              <w:bCs/>
              <w:sz w:val="24"/>
              <w:szCs w:val="24"/>
              <w:lang w:val="sr-Latn-ME"/>
            </w:rPr>
          </w:pPr>
          <w:r w:rsidRPr="00C5362D">
            <w:rPr>
              <w:rFonts w:eastAsia="Times New Roman"/>
              <w:noProof/>
            </w:rPr>
            <w:drawing>
              <wp:anchor distT="0" distB="0" distL="114300" distR="114300" simplePos="0" relativeHeight="251814912" behindDoc="0" locked="0" layoutInCell="1" allowOverlap="1" wp14:anchorId="18EDD270" wp14:editId="26ED85F7">
                <wp:simplePos x="0" y="0"/>
                <wp:positionH relativeFrom="column">
                  <wp:posOffset>707666</wp:posOffset>
                </wp:positionH>
                <wp:positionV relativeFrom="paragraph">
                  <wp:posOffset>68304</wp:posOffset>
                </wp:positionV>
                <wp:extent cx="4785360" cy="2042160"/>
                <wp:effectExtent l="38100" t="57150" r="53340" b="5334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782ADEB" w14:textId="366C4C65" w:rsidR="00A1376E" w:rsidRDefault="00A1376E" w:rsidP="003B47FC">
          <w:pPr>
            <w:pStyle w:val="NoSpacing"/>
            <w:jc w:val="center"/>
            <w:rPr>
              <w:rFonts w:ascii="Cambria" w:hAnsi="Cambria"/>
              <w:b/>
              <w:bCs/>
              <w:sz w:val="24"/>
              <w:szCs w:val="24"/>
              <w:lang w:val="sr-Latn-ME"/>
            </w:rPr>
          </w:pPr>
        </w:p>
        <w:p w14:paraId="5D57A2AC" w14:textId="1A66B2D3" w:rsidR="00AC7CA8" w:rsidRDefault="00AC7CA8" w:rsidP="003B47FC">
          <w:pPr>
            <w:pStyle w:val="NoSpacing"/>
            <w:jc w:val="both"/>
            <w:rPr>
              <w:rFonts w:ascii="Cambria" w:hAnsi="Cambria"/>
              <w:sz w:val="24"/>
              <w:szCs w:val="24"/>
              <w:highlight w:val="yellow"/>
              <w:lang w:val="sr-Latn-ME"/>
            </w:rPr>
          </w:pPr>
        </w:p>
        <w:p w14:paraId="185585EC" w14:textId="77777777" w:rsidR="00F36C64" w:rsidRDefault="00F36C64" w:rsidP="003B47FC">
          <w:pPr>
            <w:pStyle w:val="NoSpacing"/>
            <w:jc w:val="both"/>
            <w:rPr>
              <w:rFonts w:ascii="Cambria" w:hAnsi="Cambria"/>
              <w:sz w:val="24"/>
              <w:szCs w:val="24"/>
              <w:lang w:val="sr-Latn-ME"/>
            </w:rPr>
          </w:pPr>
        </w:p>
        <w:p w14:paraId="19C04843" w14:textId="77777777" w:rsidR="00F36C64" w:rsidRDefault="00F36C64" w:rsidP="003B47FC">
          <w:pPr>
            <w:pStyle w:val="NoSpacing"/>
            <w:jc w:val="both"/>
            <w:rPr>
              <w:rFonts w:ascii="Cambria" w:hAnsi="Cambria"/>
              <w:sz w:val="24"/>
              <w:szCs w:val="24"/>
              <w:lang w:val="sr-Latn-ME"/>
            </w:rPr>
          </w:pPr>
        </w:p>
        <w:p w14:paraId="3AB3D109" w14:textId="77777777" w:rsidR="00F36C64" w:rsidRDefault="00F36C64" w:rsidP="003B47FC">
          <w:pPr>
            <w:pStyle w:val="NoSpacing"/>
            <w:jc w:val="both"/>
            <w:rPr>
              <w:rFonts w:ascii="Cambria" w:hAnsi="Cambria"/>
              <w:sz w:val="24"/>
              <w:szCs w:val="24"/>
              <w:lang w:val="sr-Latn-ME"/>
            </w:rPr>
          </w:pPr>
        </w:p>
        <w:p w14:paraId="4F1A33E8" w14:textId="77777777" w:rsidR="00F36C64" w:rsidRDefault="00F36C64" w:rsidP="003B47FC">
          <w:pPr>
            <w:pStyle w:val="NoSpacing"/>
            <w:jc w:val="both"/>
            <w:rPr>
              <w:rFonts w:ascii="Cambria" w:hAnsi="Cambria"/>
              <w:sz w:val="24"/>
              <w:szCs w:val="24"/>
              <w:lang w:val="sr-Latn-ME"/>
            </w:rPr>
          </w:pPr>
        </w:p>
        <w:p w14:paraId="0E135C0A" w14:textId="77777777" w:rsidR="00F36C64" w:rsidRDefault="00F36C64" w:rsidP="003B47FC">
          <w:pPr>
            <w:pStyle w:val="NoSpacing"/>
            <w:jc w:val="both"/>
            <w:rPr>
              <w:rFonts w:ascii="Cambria" w:hAnsi="Cambria"/>
              <w:sz w:val="24"/>
              <w:szCs w:val="24"/>
              <w:lang w:val="sr-Latn-ME"/>
            </w:rPr>
          </w:pPr>
        </w:p>
        <w:p w14:paraId="0785FFDD" w14:textId="77777777" w:rsidR="00F36C64" w:rsidRDefault="00F36C64" w:rsidP="003B47FC">
          <w:pPr>
            <w:pStyle w:val="NoSpacing"/>
            <w:jc w:val="both"/>
            <w:rPr>
              <w:rFonts w:ascii="Cambria" w:hAnsi="Cambria"/>
              <w:sz w:val="24"/>
              <w:szCs w:val="24"/>
              <w:lang w:val="sr-Latn-ME"/>
            </w:rPr>
          </w:pPr>
        </w:p>
        <w:p w14:paraId="5F612218" w14:textId="77777777" w:rsidR="00F36C64" w:rsidRDefault="00F36C64" w:rsidP="003B47FC">
          <w:pPr>
            <w:pStyle w:val="NoSpacing"/>
            <w:jc w:val="both"/>
            <w:rPr>
              <w:rFonts w:ascii="Cambria" w:hAnsi="Cambria"/>
              <w:sz w:val="24"/>
              <w:szCs w:val="24"/>
              <w:lang w:val="sr-Latn-ME"/>
            </w:rPr>
          </w:pPr>
        </w:p>
        <w:p w14:paraId="5C47EEDF" w14:textId="77777777" w:rsidR="00F36C64" w:rsidRDefault="00F36C64" w:rsidP="003B47FC">
          <w:pPr>
            <w:pStyle w:val="NoSpacing"/>
            <w:jc w:val="both"/>
            <w:rPr>
              <w:rFonts w:ascii="Cambria" w:hAnsi="Cambria"/>
              <w:sz w:val="24"/>
              <w:szCs w:val="24"/>
              <w:lang w:val="sr-Latn-ME"/>
            </w:rPr>
          </w:pPr>
        </w:p>
        <w:p w14:paraId="7EFB588C" w14:textId="77777777" w:rsidR="00F36C64" w:rsidRDefault="00F36C64" w:rsidP="003B47FC">
          <w:pPr>
            <w:pStyle w:val="NoSpacing"/>
            <w:jc w:val="both"/>
            <w:rPr>
              <w:rFonts w:ascii="Cambria" w:hAnsi="Cambria"/>
              <w:sz w:val="24"/>
              <w:szCs w:val="24"/>
              <w:lang w:val="sr-Latn-ME"/>
            </w:rPr>
          </w:pPr>
        </w:p>
        <w:p w14:paraId="6C3BC718" w14:textId="77777777" w:rsidR="00F36C64" w:rsidRDefault="00F36C64" w:rsidP="003B47FC">
          <w:pPr>
            <w:pStyle w:val="NoSpacing"/>
            <w:jc w:val="both"/>
            <w:rPr>
              <w:rFonts w:ascii="Cambria" w:hAnsi="Cambria"/>
              <w:sz w:val="24"/>
              <w:szCs w:val="24"/>
              <w:lang w:val="sr-Latn-ME"/>
            </w:rPr>
          </w:pPr>
        </w:p>
        <w:p w14:paraId="350584B8" w14:textId="7F2A98EF" w:rsidR="0094107A" w:rsidRPr="002803BF" w:rsidRDefault="003D37C8" w:rsidP="003B47FC">
          <w:pPr>
            <w:spacing w:after="0" w:line="240" w:lineRule="auto"/>
            <w:jc w:val="both"/>
            <w:rPr>
              <w:rFonts w:ascii="Times New Roman" w:eastAsia="Calibri" w:hAnsi="Times New Roman"/>
              <w:sz w:val="28"/>
              <w:szCs w:val="28"/>
              <w:lang w:val="sr-Latn-ME"/>
            </w:rPr>
          </w:pPr>
          <w:r w:rsidRPr="00AC7CA8">
            <w:rPr>
              <w:rFonts w:ascii="Cambria" w:hAnsi="Cambria"/>
              <w:noProof/>
              <w:sz w:val="21"/>
              <w:szCs w:val="21"/>
            </w:rPr>
            <w:drawing>
              <wp:anchor distT="0" distB="0" distL="114300" distR="114300" simplePos="0" relativeHeight="251664384" behindDoc="0" locked="0" layoutInCell="1" allowOverlap="1" wp14:anchorId="33D9C5A2" wp14:editId="5EEB084E">
                <wp:simplePos x="0" y="0"/>
                <wp:positionH relativeFrom="margin">
                  <wp:posOffset>323850</wp:posOffset>
                </wp:positionH>
                <wp:positionV relativeFrom="paragraph">
                  <wp:posOffset>674923</wp:posOffset>
                </wp:positionV>
                <wp:extent cx="5534025" cy="2257425"/>
                <wp:effectExtent l="0" t="0" r="0" b="952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36C64" w:rsidRPr="00250D28">
            <w:rPr>
              <w:rFonts w:ascii="Cambria" w:hAnsi="Cambria"/>
              <w:noProof/>
              <w:sz w:val="24"/>
              <w:szCs w:val="24"/>
              <w:lang w:val="sr-Latn-ME"/>
            </w:rPr>
            <w:t xml:space="preserve">To je </w:t>
          </w:r>
          <w:r w:rsidR="00F36C64" w:rsidRPr="00250D28">
            <w:rPr>
              <w:rFonts w:ascii="Cambria" w:hAnsi="Cambria"/>
              <w:b/>
              <w:noProof/>
              <w:sz w:val="24"/>
              <w:szCs w:val="24"/>
              <w:lang w:val="sr-Latn-ME"/>
            </w:rPr>
            <w:t>rezultat intenzivne kampanje</w:t>
          </w:r>
          <w:r w:rsidR="00F36C64" w:rsidRPr="00250D28">
            <w:rPr>
              <w:rFonts w:ascii="Cambria" w:hAnsi="Cambria"/>
              <w:noProof/>
              <w:sz w:val="24"/>
              <w:szCs w:val="24"/>
              <w:lang w:val="sr-Latn-ME"/>
            </w:rPr>
            <w:t xml:space="preserve"> usmjerene na jačanje svijesti javnih funkcionera u pogledu poštovanja obaveza propisanih Zakonom, ali i </w:t>
          </w:r>
          <w:r w:rsidR="00F36C64" w:rsidRPr="00250D28">
            <w:rPr>
              <w:rFonts w:ascii="Cambria" w:hAnsi="Cambria"/>
              <w:b/>
              <w:noProof/>
              <w:sz w:val="24"/>
              <w:szCs w:val="24"/>
              <w:lang w:val="sr-Latn-ME"/>
            </w:rPr>
            <w:t>rasta povjerenja u ASK, njen značaj i kvalitet rada</w:t>
          </w:r>
          <w:r w:rsidR="00F36C64">
            <w:rPr>
              <w:rFonts w:ascii="Cambria" w:hAnsi="Cambria"/>
              <w:b/>
              <w:noProof/>
              <w:sz w:val="24"/>
              <w:szCs w:val="24"/>
              <w:lang w:val="sr-Latn-ME"/>
            </w:rPr>
            <w:t>.</w:t>
          </w:r>
        </w:p>
        <w:p w14:paraId="710851E3" w14:textId="572364FD" w:rsidR="00665E2D" w:rsidRDefault="00665E2D" w:rsidP="003B47FC">
          <w:pPr>
            <w:pStyle w:val="NoSpacing"/>
            <w:jc w:val="both"/>
            <w:rPr>
              <w:lang w:val="sr-Latn-ME"/>
            </w:rPr>
          </w:pPr>
        </w:p>
        <w:p w14:paraId="054C30FF" w14:textId="19103EB6" w:rsidR="00665E2D" w:rsidRPr="00665E2D" w:rsidRDefault="00FD5391" w:rsidP="003B47FC">
          <w:pPr>
            <w:pStyle w:val="NoSpacing"/>
            <w:jc w:val="both"/>
            <w:rPr>
              <w:rFonts w:ascii="Cambria" w:hAnsi="Cambria"/>
              <w:b/>
              <w:sz w:val="24"/>
              <w:szCs w:val="24"/>
              <w:lang w:val="sr-Latn-ME"/>
            </w:rPr>
          </w:pPr>
          <w:r w:rsidRPr="00CE2FF7">
            <w:rPr>
              <w:rFonts w:ascii="Cambria" w:hAnsi="Cambria" w:cs="Segoe UI"/>
              <w:sz w:val="24"/>
              <w:szCs w:val="24"/>
              <w:lang w:val="sr-Latn-ME"/>
            </w:rPr>
            <w:t xml:space="preserve">Na osnovu datih Mišljenja i donijetih Odluka Agencije </w:t>
          </w:r>
          <w:r w:rsidR="00146F4A">
            <w:rPr>
              <w:rFonts w:ascii="Cambria" w:hAnsi="Cambria" w:cs="Segoe UI"/>
              <w:b/>
              <w:sz w:val="24"/>
              <w:szCs w:val="24"/>
              <w:lang w:val="sr-Latn-ME"/>
            </w:rPr>
            <w:t>podnijeto</w:t>
          </w:r>
          <w:r w:rsidR="00A46F27">
            <w:rPr>
              <w:rFonts w:ascii="Cambria" w:hAnsi="Cambria" w:cs="Segoe UI"/>
              <w:b/>
              <w:sz w:val="24"/>
              <w:szCs w:val="24"/>
              <w:lang w:val="sr-Latn-ME"/>
            </w:rPr>
            <w:t xml:space="preserve"> </w:t>
          </w:r>
          <w:r w:rsidR="00146F4A">
            <w:rPr>
              <w:rFonts w:ascii="Cambria" w:hAnsi="Cambria" w:cs="Segoe UI"/>
              <w:b/>
              <w:sz w:val="24"/>
              <w:szCs w:val="24"/>
              <w:lang w:val="sr-Latn-ME"/>
            </w:rPr>
            <w:t xml:space="preserve">je </w:t>
          </w:r>
          <w:r w:rsidR="008D059F">
            <w:rPr>
              <w:rFonts w:ascii="Cambria" w:hAnsi="Cambria" w:cs="Segoe UI"/>
              <w:b/>
              <w:sz w:val="24"/>
              <w:szCs w:val="24"/>
              <w:lang w:val="sr-Latn-ME"/>
            </w:rPr>
            <w:t>16</w:t>
          </w:r>
          <w:r w:rsidRPr="00CE2FF7">
            <w:rPr>
              <w:rFonts w:ascii="Cambria" w:hAnsi="Cambria" w:cs="Segoe UI"/>
              <w:b/>
              <w:sz w:val="24"/>
              <w:szCs w:val="24"/>
              <w:lang w:val="sr-Latn-ME"/>
            </w:rPr>
            <w:t xml:space="preserve"> ostavk</w:t>
          </w:r>
          <w:r w:rsidR="00693FDE">
            <w:rPr>
              <w:rFonts w:ascii="Cambria" w:hAnsi="Cambria" w:cs="Segoe UI"/>
              <w:b/>
              <w:sz w:val="24"/>
              <w:szCs w:val="24"/>
              <w:lang w:val="sr-Latn-ME"/>
            </w:rPr>
            <w:t>i</w:t>
          </w:r>
          <w:r w:rsidRPr="00CE2FF7">
            <w:rPr>
              <w:rFonts w:ascii="Cambria" w:hAnsi="Cambria" w:cs="Segoe UI"/>
              <w:b/>
              <w:sz w:val="24"/>
              <w:szCs w:val="24"/>
              <w:lang w:val="sr-Latn-ME"/>
            </w:rPr>
            <w:t xml:space="preserve"> javnih funkcionera</w:t>
          </w:r>
          <w:r>
            <w:rPr>
              <w:rFonts w:ascii="Cambria" w:hAnsi="Cambria" w:cs="Segoe UI"/>
              <w:sz w:val="24"/>
              <w:szCs w:val="24"/>
              <w:lang w:val="sr-Latn-ME"/>
            </w:rPr>
            <w:t xml:space="preserve"> (</w:t>
          </w:r>
          <w:r w:rsidR="008D059F">
            <w:rPr>
              <w:rFonts w:ascii="Cambria" w:hAnsi="Cambria" w:cs="Segoe UI"/>
              <w:sz w:val="24"/>
              <w:szCs w:val="24"/>
              <w:lang w:val="sr-Latn-ME"/>
            </w:rPr>
            <w:t>15</w:t>
          </w:r>
          <w:r w:rsidR="00AC7CA8">
            <w:rPr>
              <w:rFonts w:ascii="Cambria" w:hAnsi="Cambria" w:cs="Segoe UI"/>
              <w:sz w:val="24"/>
              <w:szCs w:val="24"/>
              <w:lang w:val="sr-Latn-ME"/>
            </w:rPr>
            <w:t xml:space="preserve"> </w:t>
          </w:r>
          <w:r w:rsidRPr="00FD5391">
            <w:rPr>
              <w:rFonts w:ascii="Cambria" w:hAnsi="Cambria" w:cs="Segoe UI"/>
              <w:bCs/>
              <w:sz w:val="24"/>
              <w:szCs w:val="24"/>
              <w:lang w:val="sr-Latn-ME"/>
            </w:rPr>
            <w:t>nakon datih Mišljenja</w:t>
          </w:r>
          <w:r w:rsidRPr="00FD5391">
            <w:rPr>
              <w:rFonts w:ascii="Cambria" w:hAnsi="Cambria" w:cs="Segoe UI"/>
              <w:sz w:val="24"/>
              <w:szCs w:val="24"/>
              <w:lang w:val="sr-Latn-ME"/>
            </w:rPr>
            <w:t xml:space="preserve"> i </w:t>
          </w:r>
          <w:r w:rsidR="00A55EE2" w:rsidRPr="00A55EE2">
            <w:rPr>
              <w:rFonts w:ascii="Cambria" w:hAnsi="Cambria"/>
              <w:bCs/>
              <w:sz w:val="24"/>
              <w:szCs w:val="24"/>
              <w:lang w:val="sr-Latn-ME"/>
            </w:rPr>
            <w:t>1</w:t>
          </w:r>
          <w:r w:rsidRPr="00A55EE2">
            <w:rPr>
              <w:rFonts w:ascii="Cambria" w:hAnsi="Cambria"/>
              <w:bCs/>
              <w:sz w:val="24"/>
              <w:szCs w:val="24"/>
              <w:lang w:val="sr-Latn-ME"/>
            </w:rPr>
            <w:t xml:space="preserve"> na</w:t>
          </w:r>
          <w:r w:rsidRPr="00A55EE2">
            <w:rPr>
              <w:rFonts w:ascii="Cambria" w:hAnsi="Cambria"/>
              <w:sz w:val="24"/>
              <w:szCs w:val="24"/>
              <w:lang w:val="sr-Latn-ME"/>
            </w:rPr>
            <w:t xml:space="preserve"> osnovu Odluk</w:t>
          </w:r>
          <w:r w:rsidR="00A55EE2" w:rsidRPr="00A55EE2">
            <w:rPr>
              <w:rFonts w:ascii="Cambria" w:hAnsi="Cambria"/>
              <w:sz w:val="24"/>
              <w:szCs w:val="24"/>
              <w:lang w:val="sr-Latn-ME"/>
            </w:rPr>
            <w:t>e</w:t>
          </w:r>
          <w:r>
            <w:rPr>
              <w:rFonts w:ascii="Cambria" w:hAnsi="Cambria"/>
              <w:sz w:val="24"/>
              <w:szCs w:val="24"/>
              <w:lang w:val="sr-Latn-ME"/>
            </w:rPr>
            <w:t>)</w:t>
          </w:r>
          <w:r w:rsidR="00AC7CA8">
            <w:rPr>
              <w:rFonts w:ascii="Cambria" w:hAnsi="Cambria"/>
              <w:sz w:val="24"/>
              <w:szCs w:val="24"/>
              <w:lang w:val="sr-Latn-ME"/>
            </w:rPr>
            <w:t xml:space="preserve">, </w:t>
          </w:r>
          <w:r w:rsidR="00AC7CA8" w:rsidRPr="00AC7CA8">
            <w:rPr>
              <w:rFonts w:ascii="Cambria" w:hAnsi="Cambria"/>
              <w:sz w:val="24"/>
              <w:szCs w:val="24"/>
              <w:lang w:val="sr-Latn-ME"/>
            </w:rPr>
            <w:t xml:space="preserve">dok je konstatovan i </w:t>
          </w:r>
          <w:r w:rsidR="00AC7CA8" w:rsidRPr="00665E2D">
            <w:rPr>
              <w:rFonts w:ascii="Cambria" w:hAnsi="Cambria"/>
              <w:b/>
              <w:sz w:val="24"/>
              <w:szCs w:val="24"/>
              <w:lang w:val="sr-Latn-ME"/>
            </w:rPr>
            <w:t>1 prenos upravlja</w:t>
          </w:r>
          <w:r w:rsidR="00665E2D">
            <w:rPr>
              <w:rFonts w:ascii="Cambria" w:hAnsi="Cambria"/>
              <w:b/>
              <w:sz w:val="24"/>
              <w:szCs w:val="24"/>
              <w:lang w:val="sr-Latn-ME"/>
            </w:rPr>
            <w:t xml:space="preserve">čkih prava u privrednom društvu, </w:t>
          </w:r>
          <w:r w:rsidR="00AC7CA8" w:rsidRPr="00AC7CA8">
            <w:rPr>
              <w:rFonts w:ascii="Cambria" w:hAnsi="Cambria"/>
              <w:sz w:val="24"/>
              <w:szCs w:val="24"/>
              <w:lang w:val="sr-Latn-ME"/>
            </w:rPr>
            <w:t xml:space="preserve">kao i </w:t>
          </w:r>
          <w:r w:rsidR="00AC7CA8" w:rsidRPr="00665E2D">
            <w:rPr>
              <w:rFonts w:ascii="Cambria" w:hAnsi="Cambria"/>
              <w:b/>
              <w:sz w:val="24"/>
              <w:szCs w:val="24"/>
              <w:lang w:val="sr-Latn-ME"/>
            </w:rPr>
            <w:t>1 rješenje o prestanku radnog odnosa u privrednom društvu u državnom vlasništvu.</w:t>
          </w:r>
        </w:p>
        <w:p w14:paraId="6BC1EC65" w14:textId="77777777" w:rsidR="009D33B2" w:rsidRDefault="009D33B2" w:rsidP="003B47FC">
          <w:pPr>
            <w:pStyle w:val="NoSpacing"/>
            <w:jc w:val="both"/>
            <w:rPr>
              <w:rFonts w:ascii="Cambria" w:hAnsi="Cambria"/>
              <w:sz w:val="24"/>
              <w:szCs w:val="24"/>
              <w:lang w:val="sr-Latn-ME"/>
            </w:rPr>
          </w:pPr>
        </w:p>
        <w:p w14:paraId="05A41112" w14:textId="4AC06FC5" w:rsidR="003D37C8" w:rsidRPr="00C13449" w:rsidRDefault="003D37C8" w:rsidP="003B47FC">
          <w:pPr>
            <w:spacing w:after="0" w:line="240" w:lineRule="auto"/>
            <w:jc w:val="both"/>
            <w:rPr>
              <w:rFonts w:ascii="Cambria" w:hAnsi="Cambria"/>
              <w:sz w:val="24"/>
              <w:szCs w:val="24"/>
              <w:lang w:val="sr-Latn-ME"/>
            </w:rPr>
          </w:pPr>
          <w:r w:rsidRPr="007A266A">
            <w:rPr>
              <w:rFonts w:ascii="Cambria" w:hAnsi="Cambria"/>
              <w:sz w:val="24"/>
              <w:szCs w:val="24"/>
              <w:lang w:val="sr-Latn-ME"/>
            </w:rPr>
            <w:t xml:space="preserve">Zbog kršenja odredaba ZSK koje se odnose na oblast </w:t>
          </w:r>
          <w:r w:rsidRPr="007A266A">
            <w:rPr>
              <w:rFonts w:ascii="Cambria" w:hAnsi="Cambria"/>
              <w:b/>
              <w:sz w:val="24"/>
              <w:szCs w:val="24"/>
              <w:lang w:val="sr-Latn-ME"/>
            </w:rPr>
            <w:t>ograničenja u vršenju javnih funkcija</w:t>
          </w:r>
          <w:r w:rsidRPr="007A266A">
            <w:rPr>
              <w:rFonts w:ascii="Cambria" w:hAnsi="Cambria"/>
              <w:sz w:val="24"/>
              <w:szCs w:val="24"/>
              <w:lang w:val="sr-Latn-ME"/>
            </w:rPr>
            <w:t>, Agencija je u podnijela</w:t>
          </w:r>
          <w:r w:rsidRPr="007A266A">
            <w:rPr>
              <w:rFonts w:ascii="Cambria" w:hAnsi="Cambria"/>
              <w:b/>
              <w:sz w:val="24"/>
              <w:szCs w:val="24"/>
              <w:lang w:val="sr-Latn-ME"/>
            </w:rPr>
            <w:t xml:space="preserve"> </w:t>
          </w:r>
          <w:r w:rsidR="009A264D">
            <w:rPr>
              <w:rFonts w:ascii="Cambria" w:hAnsi="Cambria"/>
              <w:b/>
              <w:sz w:val="24"/>
              <w:szCs w:val="24"/>
              <w:lang w:val="sr-Latn-ME"/>
            </w:rPr>
            <w:t>2</w:t>
          </w:r>
          <w:r w:rsidRPr="007A266A">
            <w:rPr>
              <w:rFonts w:ascii="Cambria" w:hAnsi="Cambria"/>
              <w:b/>
              <w:sz w:val="24"/>
              <w:szCs w:val="24"/>
              <w:lang w:val="sr-Latn-ME"/>
            </w:rPr>
            <w:t xml:space="preserve"> zahtjev</w:t>
          </w:r>
          <w:r w:rsidR="0027521D">
            <w:rPr>
              <w:rFonts w:ascii="Cambria" w:hAnsi="Cambria"/>
              <w:b/>
              <w:sz w:val="24"/>
              <w:szCs w:val="24"/>
              <w:lang w:val="sr-Latn-ME"/>
            </w:rPr>
            <w:t>a</w:t>
          </w:r>
          <w:r w:rsidRPr="007A266A">
            <w:rPr>
              <w:rFonts w:ascii="Cambria" w:hAnsi="Cambria"/>
              <w:b/>
              <w:sz w:val="24"/>
              <w:szCs w:val="24"/>
              <w:lang w:val="sr-Latn-ME"/>
            </w:rPr>
            <w:t xml:space="preserve"> za pokretanje prekršajn</w:t>
          </w:r>
          <w:r w:rsidR="007D2637">
            <w:rPr>
              <w:rFonts w:ascii="Cambria" w:hAnsi="Cambria"/>
              <w:b/>
              <w:sz w:val="24"/>
              <w:szCs w:val="24"/>
              <w:lang w:val="sr-Latn-ME"/>
            </w:rPr>
            <w:t>og</w:t>
          </w:r>
          <w:r w:rsidRPr="007A266A">
            <w:rPr>
              <w:rFonts w:ascii="Cambria" w:hAnsi="Cambria"/>
              <w:b/>
              <w:sz w:val="24"/>
              <w:szCs w:val="24"/>
              <w:lang w:val="sr-Latn-ME"/>
            </w:rPr>
            <w:t xml:space="preserve"> postupka </w:t>
          </w:r>
          <w:r w:rsidRPr="007A266A">
            <w:rPr>
              <w:rFonts w:ascii="Cambria" w:hAnsi="Cambria"/>
              <w:bCs/>
              <w:sz w:val="24"/>
              <w:szCs w:val="24"/>
              <w:lang w:val="sr-Latn-ME"/>
            </w:rPr>
            <w:t>nadležnim sudovima za prekršaje</w:t>
          </w:r>
          <w:r w:rsidR="009A264D">
            <w:rPr>
              <w:rFonts w:ascii="Cambria" w:hAnsi="Cambria"/>
              <w:bCs/>
              <w:sz w:val="24"/>
              <w:szCs w:val="24"/>
              <w:lang w:val="sr-Latn-ME"/>
            </w:rPr>
            <w:t xml:space="preserve">, od kojih je </w:t>
          </w:r>
          <w:r w:rsidR="009A264D" w:rsidRPr="00722C03">
            <w:rPr>
              <w:rFonts w:ascii="Cambria" w:hAnsi="Cambria"/>
              <w:b/>
              <w:bCs/>
              <w:sz w:val="24"/>
              <w:szCs w:val="24"/>
              <w:lang w:val="sr-Latn-ME"/>
            </w:rPr>
            <w:t>u jednom</w:t>
          </w:r>
          <w:r w:rsidR="009A264D">
            <w:rPr>
              <w:rFonts w:ascii="Cambria" w:hAnsi="Cambria"/>
              <w:bCs/>
              <w:sz w:val="24"/>
              <w:szCs w:val="24"/>
              <w:lang w:val="sr-Latn-ME"/>
            </w:rPr>
            <w:t xml:space="preserve"> </w:t>
          </w:r>
          <w:r w:rsidR="00722C03" w:rsidRPr="00C5362D">
            <w:rPr>
              <w:rFonts w:ascii="Cambria" w:eastAsia="Calibri" w:hAnsi="Cambria"/>
              <w:b/>
              <w:sz w:val="24"/>
              <w:szCs w:val="24"/>
              <w:lang w:val="sr-Latn-ME"/>
            </w:rPr>
            <w:t>od suda traženo</w:t>
          </w:r>
          <w:r w:rsidR="00722C03" w:rsidRPr="00C5362D">
            <w:rPr>
              <w:rFonts w:ascii="Cambria" w:eastAsia="Calibri" w:hAnsi="Cambria"/>
              <w:sz w:val="24"/>
              <w:szCs w:val="24"/>
              <w:lang w:val="sr-Latn-ME"/>
            </w:rPr>
            <w:t xml:space="preserve"> </w:t>
          </w:r>
          <w:r w:rsidR="00722C03" w:rsidRPr="00C5362D">
            <w:rPr>
              <w:rFonts w:ascii="Cambria" w:eastAsia="Calibri" w:hAnsi="Cambria"/>
              <w:b/>
              <w:sz w:val="24"/>
              <w:szCs w:val="24"/>
              <w:lang w:val="sr-Latn-ME"/>
            </w:rPr>
            <w:t xml:space="preserve">oduzimanje imovinske </w:t>
          </w:r>
          <w:r w:rsidR="00722C03" w:rsidRPr="00C5362D">
            <w:rPr>
              <w:rFonts w:ascii="Cambria" w:eastAsia="Calibri" w:hAnsi="Cambria"/>
              <w:b/>
              <w:sz w:val="24"/>
              <w:szCs w:val="24"/>
              <w:lang w:val="sr-Latn-ME"/>
            </w:rPr>
            <w:lastRenderedPageBreak/>
            <w:t xml:space="preserve">koristi </w:t>
          </w:r>
          <w:r w:rsidR="00722C03" w:rsidRPr="00C5362D">
            <w:rPr>
              <w:rFonts w:ascii="Cambria" w:eastAsia="Calibri" w:hAnsi="Cambria"/>
              <w:bCs/>
              <w:sz w:val="24"/>
              <w:szCs w:val="24"/>
              <w:lang w:val="sr-Latn-ME"/>
            </w:rPr>
            <w:t>stečene izvršenjem prekršaja</w:t>
          </w:r>
          <w:r w:rsidRPr="00550CA0">
            <w:rPr>
              <w:rFonts w:ascii="Cambria" w:hAnsi="Cambria"/>
              <w:bCs/>
              <w:sz w:val="24"/>
              <w:szCs w:val="24"/>
              <w:lang w:val="sr-Latn-ME"/>
            </w:rPr>
            <w:t>.</w:t>
          </w:r>
          <w:r w:rsidR="00960C40" w:rsidRPr="00960C40">
            <w:rPr>
              <w:rFonts w:ascii="Cambria" w:hAnsi="Cambria"/>
              <w:sz w:val="24"/>
              <w:szCs w:val="24"/>
              <w:lang w:val="sr-Latn-ME"/>
            </w:rPr>
            <w:t xml:space="preserve"> </w:t>
          </w:r>
          <w:r w:rsidR="00960C40" w:rsidRPr="00960C40">
            <w:rPr>
              <w:rFonts w:ascii="Cambria" w:hAnsi="Cambria"/>
              <w:b/>
              <w:sz w:val="24"/>
              <w:szCs w:val="24"/>
              <w:lang w:val="sr-Latn-ME"/>
            </w:rPr>
            <w:t>O</w:t>
          </w:r>
          <w:r w:rsidR="00960C40" w:rsidRPr="00250D28">
            <w:rPr>
              <w:rFonts w:ascii="Cambria" w:hAnsi="Cambria"/>
              <w:b/>
              <w:sz w:val="24"/>
              <w:szCs w:val="24"/>
              <w:lang w:val="sr-Latn-ME"/>
            </w:rPr>
            <w:t>končan je 1 postupak</w:t>
          </w:r>
          <w:r w:rsidR="00960C40" w:rsidRPr="00250D28">
            <w:rPr>
              <w:rFonts w:ascii="Cambria" w:hAnsi="Cambria"/>
              <w:sz w:val="24"/>
              <w:szCs w:val="24"/>
              <w:lang w:val="sr-Latn-ME"/>
            </w:rPr>
            <w:t xml:space="preserve"> po zahtjevu iz 2021. godine, u kojem je izrečena </w:t>
          </w:r>
          <w:r w:rsidR="00960C40" w:rsidRPr="00250D28">
            <w:rPr>
              <w:rFonts w:ascii="Cambria" w:hAnsi="Cambria"/>
              <w:b/>
              <w:sz w:val="24"/>
              <w:szCs w:val="24"/>
              <w:lang w:val="sr-Latn-ME"/>
            </w:rPr>
            <w:t>opomena i oduzeta imovinska korist u iznosu od 474,30</w:t>
          </w:r>
          <w:r w:rsidR="00960C40" w:rsidRPr="00250D28">
            <w:rPr>
              <w:rFonts w:ascii="Cambria" w:hAnsi="Cambria"/>
              <w:sz w:val="24"/>
              <w:szCs w:val="24"/>
              <w:lang w:val="sr-Latn-ME"/>
            </w:rPr>
            <w:t xml:space="preserve"> </w:t>
          </w:r>
          <w:r w:rsidR="00960C40" w:rsidRPr="00250D28">
            <w:rPr>
              <w:rFonts w:ascii="Cambria" w:hAnsi="Cambria"/>
              <w:b/>
              <w:sz w:val="24"/>
              <w:szCs w:val="24"/>
              <w:lang w:val="sr-Latn-ME"/>
            </w:rPr>
            <w:t>€</w:t>
          </w:r>
          <w:r w:rsidR="00960C40" w:rsidRPr="00250D28">
            <w:rPr>
              <w:rFonts w:ascii="Cambria" w:hAnsi="Cambria"/>
              <w:sz w:val="24"/>
              <w:szCs w:val="24"/>
              <w:lang w:val="sr-Latn-ME"/>
            </w:rPr>
            <w:t xml:space="preserve">. </w:t>
          </w:r>
        </w:p>
        <w:p w14:paraId="760553AD" w14:textId="77777777" w:rsidR="003D37C8" w:rsidRPr="0017477C" w:rsidRDefault="003D37C8"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r w:rsidRPr="0017477C">
            <w:rPr>
              <w:rFonts w:ascii="Cambria" w:hAnsi="Cambria"/>
              <w:b/>
              <w:color w:val="82002B"/>
              <w:sz w:val="26"/>
              <w:szCs w:val="26"/>
              <w:lang w:val="sr-Latn-ME"/>
            </w:rPr>
            <w:t>KONTROLA PRIMLJENIH POKLONA, DONACIJA I ZAKLJUČENIH SPONZORSTAVA</w:t>
          </w:r>
        </w:p>
        <w:p w14:paraId="4567F854" w14:textId="77777777" w:rsidR="003D37C8" w:rsidRPr="00CE2FF7" w:rsidRDefault="003D37C8" w:rsidP="003B47FC">
          <w:pPr>
            <w:pStyle w:val="NoSpacing"/>
            <w:jc w:val="both"/>
            <w:rPr>
              <w:lang w:val="sr-Latn-ME"/>
            </w:rPr>
          </w:pPr>
        </w:p>
        <w:p w14:paraId="14C39033" w14:textId="30717F14" w:rsidR="002803BF" w:rsidRDefault="00BF36E9" w:rsidP="003B47FC">
          <w:pPr>
            <w:pStyle w:val="NoSpacing"/>
            <w:jc w:val="both"/>
            <w:rPr>
              <w:rFonts w:ascii="Cambria" w:hAnsi="Cambria"/>
              <w:color w:val="000000"/>
              <w:sz w:val="24"/>
              <w:szCs w:val="24"/>
              <w:lang w:val="sr-Latn-ME"/>
            </w:rPr>
          </w:pPr>
          <w:r>
            <w:rPr>
              <w:rFonts w:ascii="Cambria" w:hAnsi="Cambria"/>
              <w:color w:val="000000"/>
              <w:sz w:val="24"/>
              <w:szCs w:val="24"/>
              <w:lang w:val="sr-Latn-ME"/>
            </w:rPr>
            <w:t xml:space="preserve">Agenciji su </w:t>
          </w:r>
          <w:r w:rsidRPr="00BF36E9">
            <w:rPr>
              <w:rFonts w:ascii="Cambria" w:hAnsi="Cambria"/>
              <w:b/>
              <w:color w:val="000000"/>
              <w:sz w:val="24"/>
              <w:szCs w:val="24"/>
              <w:lang w:val="sr-Latn-ME"/>
            </w:rPr>
            <w:t>u zakonskom roku</w:t>
          </w:r>
          <w:r>
            <w:rPr>
              <w:rFonts w:ascii="Cambria" w:hAnsi="Cambria"/>
              <w:color w:val="000000"/>
              <w:sz w:val="24"/>
              <w:szCs w:val="24"/>
              <w:lang w:val="sr-Latn-ME"/>
            </w:rPr>
            <w:t xml:space="preserve"> do kraja marta: </w:t>
          </w:r>
        </w:p>
        <w:p w14:paraId="40AE8F40" w14:textId="6ECEDD54" w:rsidR="003D37C8" w:rsidRDefault="005860AD" w:rsidP="003B47FC">
          <w:pPr>
            <w:pStyle w:val="NoSpacing"/>
            <w:numPr>
              <w:ilvl w:val="0"/>
              <w:numId w:val="26"/>
            </w:numPr>
            <w:jc w:val="both"/>
            <w:rPr>
              <w:rFonts w:ascii="Cambria" w:hAnsi="Cambria"/>
              <w:color w:val="000000"/>
              <w:sz w:val="24"/>
              <w:szCs w:val="24"/>
              <w:lang w:val="sr-Latn-ME"/>
            </w:rPr>
          </w:pPr>
          <w:r w:rsidRPr="005860AD">
            <w:rPr>
              <w:rFonts w:ascii="Cambria" w:hAnsi="Cambria"/>
              <w:b/>
              <w:color w:val="000000"/>
              <w:sz w:val="24"/>
              <w:szCs w:val="24"/>
              <w:lang w:val="sr-Latn-ME"/>
            </w:rPr>
            <w:t>22</w:t>
          </w:r>
          <w:r w:rsidR="003D37C8" w:rsidRPr="00CE2FF7">
            <w:rPr>
              <w:rFonts w:ascii="Cambria" w:hAnsi="Cambria"/>
              <w:b/>
              <w:color w:val="000000"/>
              <w:sz w:val="24"/>
              <w:szCs w:val="24"/>
              <w:lang w:val="sr-Latn-ME"/>
            </w:rPr>
            <w:t xml:space="preserve"> organa vlasti</w:t>
          </w:r>
          <w:r w:rsidR="003D37C8" w:rsidRPr="00CE2FF7">
            <w:rPr>
              <w:rFonts w:ascii="Cambria" w:hAnsi="Cambria"/>
              <w:color w:val="000000"/>
              <w:sz w:val="24"/>
              <w:szCs w:val="24"/>
              <w:lang w:val="sr-Latn-ME"/>
            </w:rPr>
            <w:t xml:space="preserve"> prijav</w:t>
          </w:r>
          <w:r w:rsidR="008C3D68">
            <w:rPr>
              <w:rFonts w:ascii="Cambria" w:hAnsi="Cambria"/>
              <w:color w:val="000000"/>
              <w:sz w:val="24"/>
              <w:szCs w:val="24"/>
              <w:lang w:val="sr-Latn-ME"/>
            </w:rPr>
            <w:t>ila</w:t>
          </w:r>
          <w:r w:rsidR="003D37C8" w:rsidRPr="00CE2FF7">
            <w:rPr>
              <w:rFonts w:ascii="Cambria" w:hAnsi="Cambria"/>
              <w:color w:val="000000"/>
              <w:sz w:val="24"/>
              <w:szCs w:val="24"/>
              <w:lang w:val="sr-Latn-ME"/>
            </w:rPr>
            <w:t xml:space="preserve"> </w:t>
          </w:r>
          <w:r>
            <w:rPr>
              <w:rFonts w:ascii="Cambria" w:hAnsi="Cambria"/>
              <w:b/>
              <w:color w:val="000000"/>
              <w:sz w:val="24"/>
              <w:szCs w:val="24"/>
              <w:lang w:val="sr-Latn-ME"/>
            </w:rPr>
            <w:t>203</w:t>
          </w:r>
          <w:r w:rsidR="003D37C8" w:rsidRPr="00CE2FF7">
            <w:rPr>
              <w:rFonts w:ascii="Cambria" w:hAnsi="Cambria"/>
              <w:b/>
              <w:color w:val="000000"/>
              <w:sz w:val="24"/>
              <w:szCs w:val="24"/>
              <w:lang w:val="sr-Latn-ME"/>
            </w:rPr>
            <w:t xml:space="preserve"> poklona  primljen</w:t>
          </w:r>
          <w:r w:rsidR="007D2637">
            <w:rPr>
              <w:rFonts w:ascii="Cambria" w:hAnsi="Cambria"/>
              <w:b/>
              <w:color w:val="000000"/>
              <w:sz w:val="24"/>
              <w:szCs w:val="24"/>
              <w:lang w:val="sr-Latn-ME"/>
            </w:rPr>
            <w:t>a</w:t>
          </w:r>
          <w:r w:rsidR="003D37C8" w:rsidRPr="00CE2FF7">
            <w:rPr>
              <w:rFonts w:ascii="Cambria" w:hAnsi="Cambria"/>
              <w:b/>
              <w:color w:val="000000"/>
              <w:sz w:val="24"/>
              <w:szCs w:val="24"/>
              <w:lang w:val="sr-Latn-ME"/>
            </w:rPr>
            <w:t xml:space="preserve"> tokom 202</w:t>
          </w:r>
          <w:r w:rsidR="00391D38">
            <w:rPr>
              <w:rFonts w:ascii="Cambria" w:hAnsi="Cambria"/>
              <w:b/>
              <w:color w:val="000000"/>
              <w:sz w:val="24"/>
              <w:szCs w:val="24"/>
              <w:lang w:val="sr-Latn-ME"/>
            </w:rPr>
            <w:t>1</w:t>
          </w:r>
          <w:r w:rsidR="003D37C8" w:rsidRPr="00CE2FF7">
            <w:rPr>
              <w:rFonts w:ascii="Cambria" w:hAnsi="Cambria"/>
              <w:b/>
              <w:color w:val="000000"/>
              <w:sz w:val="24"/>
              <w:szCs w:val="24"/>
              <w:lang w:val="sr-Latn-ME"/>
            </w:rPr>
            <w:t>. godine</w:t>
          </w:r>
          <w:r w:rsidR="00C1128B">
            <w:rPr>
              <w:rFonts w:ascii="Cambria" w:hAnsi="Cambria"/>
              <w:color w:val="000000"/>
              <w:sz w:val="24"/>
              <w:szCs w:val="24"/>
              <w:lang w:val="sr-Latn-ME"/>
            </w:rPr>
            <w:t xml:space="preserve">, dok je </w:t>
          </w:r>
          <w:r w:rsidR="00C1128B" w:rsidRPr="00C1128B">
            <w:rPr>
              <w:rFonts w:ascii="Cambria" w:hAnsi="Cambria"/>
              <w:color w:val="000000"/>
              <w:sz w:val="24"/>
              <w:szCs w:val="24"/>
              <w:lang w:val="sr-Latn-ME"/>
            </w:rPr>
            <w:t xml:space="preserve">ukupno </w:t>
          </w:r>
          <w:r w:rsidR="00C1128B" w:rsidRPr="002803BF">
            <w:rPr>
              <w:rFonts w:ascii="Cambria" w:hAnsi="Cambria"/>
              <w:b/>
              <w:color w:val="000000"/>
              <w:sz w:val="24"/>
              <w:szCs w:val="24"/>
              <w:lang w:val="sr-Latn-ME"/>
            </w:rPr>
            <w:t>160 organa vlasti</w:t>
          </w:r>
          <w:r w:rsidR="00C1128B" w:rsidRPr="00C1128B">
            <w:rPr>
              <w:rFonts w:ascii="Cambria" w:hAnsi="Cambria"/>
              <w:color w:val="000000"/>
              <w:sz w:val="24"/>
              <w:szCs w:val="24"/>
              <w:lang w:val="sr-Latn-ME"/>
            </w:rPr>
            <w:t xml:space="preserve"> na državnom i lokalnom nivou dostavilo </w:t>
          </w:r>
          <w:r w:rsidR="00C1128B" w:rsidRPr="002803BF">
            <w:rPr>
              <w:rFonts w:ascii="Cambria" w:hAnsi="Cambria"/>
              <w:b/>
              <w:color w:val="000000"/>
              <w:sz w:val="24"/>
              <w:szCs w:val="24"/>
              <w:lang w:val="sr-Latn-ME"/>
            </w:rPr>
            <w:t>obavještenja da nijesu primali poklone</w:t>
          </w:r>
          <w:r w:rsidR="002803BF">
            <w:rPr>
              <w:rFonts w:ascii="Cambria" w:hAnsi="Cambria"/>
              <w:color w:val="000000"/>
              <w:sz w:val="24"/>
              <w:szCs w:val="24"/>
              <w:lang w:val="sr-Latn-ME"/>
            </w:rPr>
            <w:t xml:space="preserve"> u toku 2021. godine;</w:t>
          </w:r>
        </w:p>
        <w:p w14:paraId="716C1358" w14:textId="648C2EC8" w:rsidR="008C3D68" w:rsidRPr="008C3D68" w:rsidRDefault="008C3D68" w:rsidP="003B47FC">
          <w:pPr>
            <w:pStyle w:val="NoSpacing"/>
            <w:numPr>
              <w:ilvl w:val="0"/>
              <w:numId w:val="26"/>
            </w:numPr>
            <w:jc w:val="both"/>
            <w:rPr>
              <w:rFonts w:ascii="Cambria" w:hAnsi="Cambria"/>
              <w:color w:val="000000"/>
              <w:sz w:val="24"/>
              <w:szCs w:val="24"/>
              <w:lang w:val="sr-Latn-ME"/>
            </w:rPr>
          </w:pPr>
          <w:r>
            <w:rPr>
              <w:rFonts w:ascii="Cambria" w:hAnsi="Cambria"/>
              <w:b/>
              <w:sz w:val="24"/>
              <w:szCs w:val="24"/>
              <w:lang w:val="sr-Latn-ME"/>
            </w:rPr>
            <w:t>3</w:t>
          </w:r>
          <w:r w:rsidR="00BF36E9">
            <w:rPr>
              <w:rFonts w:ascii="Cambria" w:hAnsi="Cambria"/>
              <w:b/>
              <w:sz w:val="24"/>
              <w:szCs w:val="24"/>
              <w:lang w:val="sr-Latn-ME"/>
            </w:rPr>
            <w:t>0</w:t>
          </w:r>
          <w:r>
            <w:rPr>
              <w:rFonts w:ascii="Cambria" w:hAnsi="Cambria"/>
              <w:b/>
              <w:sz w:val="24"/>
              <w:szCs w:val="24"/>
              <w:lang w:val="sr-Latn-ME"/>
            </w:rPr>
            <w:t xml:space="preserve"> organ</w:t>
          </w:r>
          <w:r w:rsidR="003D37C8" w:rsidRPr="008C3D68">
            <w:rPr>
              <w:rFonts w:ascii="Cambria" w:hAnsi="Cambria"/>
              <w:b/>
              <w:sz w:val="24"/>
              <w:szCs w:val="24"/>
              <w:lang w:val="sr-Latn-ME"/>
            </w:rPr>
            <w:t xml:space="preserve"> vlasti</w:t>
          </w:r>
          <w:r w:rsidR="003D37C8" w:rsidRPr="008C3D68">
            <w:rPr>
              <w:rFonts w:ascii="Cambria" w:hAnsi="Cambria"/>
              <w:sz w:val="24"/>
              <w:szCs w:val="24"/>
              <w:lang w:val="sr-Latn-ME"/>
            </w:rPr>
            <w:t xml:space="preserve"> prijav</w:t>
          </w:r>
          <w:r>
            <w:rPr>
              <w:rFonts w:ascii="Cambria" w:hAnsi="Cambria"/>
              <w:sz w:val="24"/>
              <w:szCs w:val="24"/>
              <w:lang w:val="sr-Latn-ME"/>
            </w:rPr>
            <w:t>i</w:t>
          </w:r>
          <w:r w:rsidR="00BF36E9">
            <w:rPr>
              <w:rFonts w:ascii="Cambria" w:hAnsi="Cambria"/>
              <w:sz w:val="24"/>
              <w:szCs w:val="24"/>
              <w:lang w:val="sr-Latn-ME"/>
            </w:rPr>
            <w:t>lo</w:t>
          </w:r>
          <w:r w:rsidR="003D37C8" w:rsidRPr="008C3D68">
            <w:rPr>
              <w:rFonts w:ascii="Cambria" w:hAnsi="Cambria"/>
              <w:sz w:val="24"/>
              <w:szCs w:val="24"/>
              <w:lang w:val="sr-Latn-ME"/>
            </w:rPr>
            <w:t xml:space="preserve"> </w:t>
          </w:r>
          <w:r w:rsidR="005860AD" w:rsidRPr="008C3D68">
            <w:rPr>
              <w:rFonts w:ascii="Cambria" w:hAnsi="Cambria"/>
              <w:b/>
              <w:sz w:val="24"/>
              <w:szCs w:val="24"/>
              <w:lang w:val="sr-Latn-ME"/>
            </w:rPr>
            <w:t>1</w:t>
          </w:r>
          <w:r w:rsidR="00C618EF" w:rsidRPr="008C3D68">
            <w:rPr>
              <w:rFonts w:ascii="Cambria" w:hAnsi="Cambria"/>
              <w:b/>
              <w:sz w:val="24"/>
              <w:szCs w:val="24"/>
              <w:lang w:val="sr-Latn-ME"/>
            </w:rPr>
            <w:t>3</w:t>
          </w:r>
          <w:r w:rsidR="00BF36E9">
            <w:rPr>
              <w:rFonts w:ascii="Cambria" w:hAnsi="Cambria"/>
              <w:b/>
              <w:sz w:val="24"/>
              <w:szCs w:val="24"/>
              <w:lang w:val="sr-Latn-ME"/>
            </w:rPr>
            <w:t>7</w:t>
          </w:r>
          <w:r w:rsidR="003D37C8" w:rsidRPr="008C3D68">
            <w:rPr>
              <w:rFonts w:ascii="Cambria" w:hAnsi="Cambria"/>
              <w:b/>
              <w:sz w:val="24"/>
              <w:szCs w:val="24"/>
              <w:lang w:val="sr-Latn-ME"/>
            </w:rPr>
            <w:t xml:space="preserve"> </w:t>
          </w:r>
          <w:r w:rsidR="005860AD" w:rsidRPr="008C3D68">
            <w:rPr>
              <w:rFonts w:ascii="Cambria" w:hAnsi="Cambria"/>
              <w:b/>
              <w:sz w:val="24"/>
              <w:szCs w:val="24"/>
              <w:lang w:val="sr-Latn-ME"/>
            </w:rPr>
            <w:t>sponzorstava</w:t>
          </w:r>
          <w:r>
            <w:rPr>
              <w:rFonts w:ascii="Cambria" w:hAnsi="Cambria"/>
              <w:sz w:val="24"/>
              <w:szCs w:val="24"/>
              <w:lang w:val="sr-Latn-ME"/>
            </w:rPr>
            <w:t>;</w:t>
          </w:r>
        </w:p>
        <w:p w14:paraId="7D631BD8" w14:textId="5AE668CC" w:rsidR="00AC5D7F" w:rsidRPr="00BF36E9" w:rsidRDefault="005860AD" w:rsidP="003B47FC">
          <w:pPr>
            <w:pStyle w:val="NoSpacing"/>
            <w:numPr>
              <w:ilvl w:val="0"/>
              <w:numId w:val="26"/>
            </w:numPr>
            <w:jc w:val="both"/>
            <w:rPr>
              <w:rFonts w:ascii="Cambria" w:hAnsi="Cambria"/>
              <w:color w:val="000000"/>
              <w:sz w:val="24"/>
              <w:szCs w:val="24"/>
              <w:lang w:val="sr-Latn-ME"/>
            </w:rPr>
          </w:pPr>
          <w:r w:rsidRPr="008C3D68">
            <w:rPr>
              <w:rFonts w:ascii="Cambria" w:hAnsi="Cambria"/>
              <w:b/>
              <w:sz w:val="24"/>
              <w:szCs w:val="24"/>
              <w:lang w:val="sr-Latn-ME"/>
            </w:rPr>
            <w:t>2</w:t>
          </w:r>
          <w:r w:rsidR="00BF36E9">
            <w:rPr>
              <w:rFonts w:ascii="Cambria" w:hAnsi="Cambria"/>
              <w:b/>
              <w:sz w:val="24"/>
              <w:szCs w:val="24"/>
              <w:lang w:val="sr-Latn-ME"/>
            </w:rPr>
            <w:t>29</w:t>
          </w:r>
          <w:r w:rsidR="003D37C8" w:rsidRPr="008C3D68">
            <w:rPr>
              <w:rFonts w:ascii="Cambria" w:hAnsi="Cambria"/>
              <w:b/>
              <w:sz w:val="24"/>
              <w:szCs w:val="24"/>
              <w:lang w:val="sr-Latn-ME"/>
            </w:rPr>
            <w:t xml:space="preserve"> organa vlasti</w:t>
          </w:r>
          <w:r w:rsidR="003D37C8" w:rsidRPr="008C3D68">
            <w:rPr>
              <w:rFonts w:ascii="Cambria" w:hAnsi="Cambria"/>
              <w:sz w:val="24"/>
              <w:szCs w:val="24"/>
              <w:lang w:val="sr-Latn-ME"/>
            </w:rPr>
            <w:t xml:space="preserve"> prijavl</w:t>
          </w:r>
          <w:r w:rsidR="00BF36E9">
            <w:rPr>
              <w:rFonts w:ascii="Cambria" w:hAnsi="Cambria"/>
              <w:sz w:val="24"/>
              <w:szCs w:val="24"/>
              <w:lang w:val="sr-Latn-ME"/>
            </w:rPr>
            <w:t xml:space="preserve">ilo </w:t>
          </w:r>
          <w:r w:rsidRPr="008C3D68">
            <w:rPr>
              <w:rFonts w:ascii="Cambria" w:hAnsi="Cambria"/>
              <w:b/>
              <w:sz w:val="24"/>
              <w:szCs w:val="24"/>
              <w:lang w:val="sr-Latn-ME"/>
            </w:rPr>
            <w:t>2.1</w:t>
          </w:r>
          <w:r w:rsidR="00BF36E9">
            <w:rPr>
              <w:rFonts w:ascii="Cambria" w:hAnsi="Cambria"/>
              <w:b/>
              <w:sz w:val="24"/>
              <w:szCs w:val="24"/>
              <w:lang w:val="sr-Latn-ME"/>
            </w:rPr>
            <w:t>68</w:t>
          </w:r>
          <w:r w:rsidR="003D37C8" w:rsidRPr="008C3D68">
            <w:rPr>
              <w:rFonts w:ascii="Cambria" w:hAnsi="Cambria"/>
              <w:b/>
              <w:sz w:val="24"/>
              <w:szCs w:val="24"/>
              <w:lang w:val="sr-Latn-ME"/>
            </w:rPr>
            <w:t xml:space="preserve"> </w:t>
          </w:r>
          <w:r w:rsidRPr="008C3D68">
            <w:rPr>
              <w:rFonts w:ascii="Cambria" w:hAnsi="Cambria"/>
              <w:b/>
              <w:sz w:val="24"/>
              <w:szCs w:val="24"/>
              <w:lang w:val="sr-Latn-ME"/>
            </w:rPr>
            <w:t>donacij</w:t>
          </w:r>
          <w:r w:rsidR="00C618EF" w:rsidRPr="008C3D68">
            <w:rPr>
              <w:rFonts w:ascii="Cambria" w:hAnsi="Cambria"/>
              <w:b/>
              <w:sz w:val="24"/>
              <w:szCs w:val="24"/>
              <w:lang w:val="sr-Latn-ME"/>
            </w:rPr>
            <w:t>a</w:t>
          </w:r>
          <w:r w:rsidR="003D37C8" w:rsidRPr="008C3D68">
            <w:rPr>
              <w:rFonts w:ascii="Cambria" w:hAnsi="Cambria"/>
              <w:sz w:val="24"/>
              <w:szCs w:val="24"/>
              <w:lang w:val="sr-Latn-ME"/>
            </w:rPr>
            <w:t xml:space="preserve"> </w:t>
          </w:r>
          <w:r w:rsidR="00391D38" w:rsidRPr="000B3E02">
            <w:rPr>
              <w:rFonts w:ascii="Cambria" w:hAnsi="Cambria"/>
              <w:bCs/>
              <w:sz w:val="24"/>
              <w:szCs w:val="24"/>
              <w:lang w:val="sr-Latn-ME"/>
            </w:rPr>
            <w:t>iz 2021</w:t>
          </w:r>
          <w:r w:rsidR="00BF36E9">
            <w:rPr>
              <w:rFonts w:ascii="Cambria" w:hAnsi="Cambria"/>
              <w:bCs/>
              <w:sz w:val="24"/>
              <w:szCs w:val="24"/>
              <w:lang w:val="sr-Latn-ME"/>
            </w:rPr>
            <w:t>. godine;</w:t>
          </w:r>
        </w:p>
        <w:p w14:paraId="544F4D20" w14:textId="0F6B385C" w:rsidR="00BF36E9" w:rsidRPr="000B3E02" w:rsidRDefault="00BF36E9" w:rsidP="003B47FC">
          <w:pPr>
            <w:pStyle w:val="NoSpacing"/>
            <w:numPr>
              <w:ilvl w:val="0"/>
              <w:numId w:val="26"/>
            </w:numPr>
            <w:jc w:val="both"/>
            <w:rPr>
              <w:rFonts w:ascii="Cambria" w:hAnsi="Cambria"/>
              <w:color w:val="000000"/>
              <w:sz w:val="24"/>
              <w:szCs w:val="24"/>
              <w:lang w:val="sr-Latn-ME"/>
            </w:rPr>
          </w:pPr>
          <w:r w:rsidRPr="00862D3D">
            <w:rPr>
              <w:rFonts w:ascii="Cambria" w:eastAsia="Times New Roman" w:hAnsi="Cambria" w:cs="Segoe UI"/>
              <w:b/>
              <w:color w:val="0A0A0A"/>
              <w:sz w:val="24"/>
              <w:szCs w:val="24"/>
              <w:lang w:val="sr-Latn-ME"/>
            </w:rPr>
            <w:t>131</w:t>
          </w:r>
          <w:r w:rsidRPr="00862D3D">
            <w:rPr>
              <w:rFonts w:eastAsia="Times New Roman"/>
              <w:b/>
              <w:lang w:val="sr-Latn-ME"/>
            </w:rPr>
            <w:t xml:space="preserve"> </w:t>
          </w:r>
          <w:r w:rsidRPr="00862D3D">
            <w:rPr>
              <w:rFonts w:ascii="Cambria" w:eastAsia="Times New Roman" w:hAnsi="Cambria" w:cs="Segoe UI"/>
              <w:b/>
              <w:color w:val="0A0A0A"/>
              <w:sz w:val="24"/>
              <w:szCs w:val="24"/>
              <w:lang w:val="sr-Latn-ME"/>
            </w:rPr>
            <w:t>organ vlasti</w:t>
          </w:r>
          <w:r>
            <w:rPr>
              <w:rFonts w:ascii="Cambria" w:eastAsia="Times New Roman" w:hAnsi="Cambria" w:cs="Segoe UI"/>
              <w:color w:val="0A0A0A"/>
              <w:sz w:val="24"/>
              <w:szCs w:val="24"/>
              <w:lang w:val="sr-Latn-ME"/>
            </w:rPr>
            <w:t xml:space="preserve"> dostav</w:t>
          </w:r>
          <w:r w:rsidR="00460743">
            <w:rPr>
              <w:rFonts w:ascii="Cambria" w:eastAsia="Times New Roman" w:hAnsi="Cambria" w:cs="Segoe UI"/>
              <w:color w:val="0A0A0A"/>
              <w:sz w:val="24"/>
              <w:szCs w:val="24"/>
              <w:lang w:val="sr-Latn-ME"/>
            </w:rPr>
            <w:t>io</w:t>
          </w:r>
          <w:r w:rsidRPr="00862D3D">
            <w:rPr>
              <w:rFonts w:ascii="Cambria" w:eastAsia="Times New Roman" w:hAnsi="Cambria" w:cs="Segoe UI"/>
              <w:color w:val="0A0A0A"/>
              <w:sz w:val="24"/>
              <w:szCs w:val="24"/>
              <w:lang w:val="sr-Latn-ME"/>
            </w:rPr>
            <w:t xml:space="preserve"> obavještenj</w:t>
          </w:r>
          <w:r>
            <w:rPr>
              <w:rFonts w:ascii="Cambria" w:eastAsia="Times New Roman" w:hAnsi="Cambria" w:cs="Segoe UI"/>
              <w:color w:val="0A0A0A"/>
              <w:sz w:val="24"/>
              <w:szCs w:val="24"/>
              <w:lang w:val="sr-Latn-ME"/>
            </w:rPr>
            <w:t>e</w:t>
          </w:r>
          <w:r w:rsidRPr="00862D3D">
            <w:rPr>
              <w:rFonts w:ascii="Cambria" w:eastAsia="Times New Roman" w:hAnsi="Cambria" w:cs="Segoe UI"/>
              <w:color w:val="0A0A0A"/>
              <w:sz w:val="24"/>
              <w:szCs w:val="24"/>
              <w:lang w:val="sr-Latn-ME"/>
            </w:rPr>
            <w:t xml:space="preserve"> da </w:t>
          </w:r>
          <w:r w:rsidRPr="00862D3D">
            <w:rPr>
              <w:rFonts w:ascii="Cambria" w:eastAsia="Times New Roman" w:hAnsi="Cambria" w:cs="Segoe UI"/>
              <w:b/>
              <w:color w:val="0A0A0A"/>
              <w:sz w:val="24"/>
              <w:szCs w:val="24"/>
              <w:lang w:val="sr-Latn-ME"/>
            </w:rPr>
            <w:t>nijesu primali donacije i sponzorstva</w:t>
          </w:r>
          <w:r w:rsidRPr="00862D3D">
            <w:rPr>
              <w:rFonts w:ascii="Cambria" w:eastAsia="Times New Roman" w:hAnsi="Cambria" w:cs="Segoe UI"/>
              <w:color w:val="0A0A0A"/>
              <w:sz w:val="24"/>
              <w:szCs w:val="24"/>
              <w:lang w:val="sr-Latn-ME"/>
            </w:rPr>
            <w:t> u toku 2021. godine.</w:t>
          </w:r>
        </w:p>
        <w:p w14:paraId="36F2B681" w14:textId="032F6968" w:rsidR="00C1128B" w:rsidRDefault="00C1128B" w:rsidP="003B47FC">
          <w:pPr>
            <w:pStyle w:val="NoSpacing"/>
            <w:jc w:val="both"/>
            <w:rPr>
              <w:rFonts w:ascii="Cambria" w:hAnsi="Cambria"/>
              <w:b/>
              <w:bCs/>
              <w:sz w:val="24"/>
              <w:szCs w:val="24"/>
              <w:lang w:val="sr-Latn-ME"/>
            </w:rPr>
          </w:pPr>
        </w:p>
        <w:p w14:paraId="5005EDC8" w14:textId="538CB674" w:rsidR="00BF36E9" w:rsidRDefault="00BF36E9" w:rsidP="003B47FC">
          <w:pPr>
            <w:spacing w:after="160" w:line="240" w:lineRule="auto"/>
            <w:jc w:val="both"/>
            <w:rPr>
              <w:rFonts w:ascii="Cambria" w:eastAsia="Calibri" w:hAnsi="Cambria"/>
              <w:sz w:val="24"/>
              <w:szCs w:val="24"/>
              <w:lang w:val="sr-Latn-ME"/>
            </w:rPr>
          </w:pPr>
          <w:r w:rsidRPr="00250D28">
            <w:rPr>
              <w:rFonts w:ascii="Cambria" w:eastAsia="Calibri" w:hAnsi="Cambria"/>
              <w:b/>
              <w:sz w:val="24"/>
              <w:szCs w:val="24"/>
              <w:lang w:val="sr-Latn-ME"/>
            </w:rPr>
            <w:t>U II kvartalu</w:t>
          </w:r>
          <w:r w:rsidRPr="00250D28">
            <w:rPr>
              <w:rFonts w:ascii="Cambria" w:eastAsia="Calibri" w:hAnsi="Cambria"/>
              <w:sz w:val="24"/>
              <w:szCs w:val="24"/>
              <w:lang w:val="sr-Latn-ME"/>
            </w:rPr>
            <w:t xml:space="preserve"> 2022. godine Agenciji je</w:t>
          </w:r>
          <w:r>
            <w:rPr>
              <w:rFonts w:ascii="Cambria" w:eastAsia="Calibri" w:hAnsi="Cambria"/>
              <w:sz w:val="24"/>
              <w:szCs w:val="24"/>
              <w:lang w:val="sr-Latn-ME"/>
            </w:rPr>
            <w:t>:</w:t>
          </w:r>
        </w:p>
        <w:p w14:paraId="0E7FFEC1" w14:textId="0D6B69C8" w:rsidR="00BF36E9" w:rsidRDefault="00BF36E9" w:rsidP="003B47FC">
          <w:pPr>
            <w:pStyle w:val="ListParagraph"/>
            <w:numPr>
              <w:ilvl w:val="0"/>
              <w:numId w:val="27"/>
            </w:numPr>
            <w:spacing w:after="160" w:line="240" w:lineRule="auto"/>
            <w:jc w:val="both"/>
            <w:rPr>
              <w:rFonts w:ascii="Cambria" w:eastAsia="Calibri" w:hAnsi="Cambria"/>
              <w:sz w:val="24"/>
              <w:szCs w:val="24"/>
              <w:lang w:val="sr-Latn-ME"/>
            </w:rPr>
          </w:pPr>
          <w:r w:rsidRPr="00862D3D">
            <w:rPr>
              <w:rFonts w:ascii="Cambria" w:eastAsia="Calibri" w:hAnsi="Cambria"/>
              <w:b/>
              <w:sz w:val="24"/>
              <w:szCs w:val="24"/>
              <w:lang w:val="sr-Latn-ME"/>
            </w:rPr>
            <w:t>1 organ vlasti</w:t>
          </w:r>
          <w:r w:rsidRPr="00862D3D">
            <w:rPr>
              <w:rFonts w:ascii="Cambria" w:eastAsia="Calibri" w:hAnsi="Cambria"/>
              <w:sz w:val="24"/>
              <w:szCs w:val="24"/>
              <w:lang w:val="sr-Latn-ME"/>
            </w:rPr>
            <w:t xml:space="preserve"> prijav</w:t>
          </w:r>
          <w:r w:rsidR="0027521D">
            <w:rPr>
              <w:rFonts w:ascii="Cambria" w:eastAsia="Calibri" w:hAnsi="Cambria"/>
              <w:sz w:val="24"/>
              <w:szCs w:val="24"/>
              <w:lang w:val="sr-Latn-ME"/>
            </w:rPr>
            <w:t>io</w:t>
          </w:r>
          <w:r w:rsidRPr="00862D3D">
            <w:rPr>
              <w:rFonts w:ascii="Cambria" w:eastAsia="Calibri" w:hAnsi="Cambria"/>
              <w:sz w:val="24"/>
              <w:szCs w:val="24"/>
              <w:lang w:val="sr-Latn-ME"/>
            </w:rPr>
            <w:t xml:space="preserve"> </w:t>
          </w:r>
          <w:r w:rsidRPr="00862D3D">
            <w:rPr>
              <w:rFonts w:ascii="Cambria" w:eastAsia="Calibri" w:hAnsi="Cambria"/>
              <w:b/>
              <w:sz w:val="24"/>
              <w:szCs w:val="24"/>
              <w:lang w:val="sr-Latn-ME"/>
            </w:rPr>
            <w:t>1 sponzorstvo i 5 donacija</w:t>
          </w:r>
          <w:r>
            <w:rPr>
              <w:rFonts w:ascii="Cambria" w:eastAsia="Calibri" w:hAnsi="Cambria"/>
              <w:sz w:val="24"/>
              <w:szCs w:val="24"/>
              <w:lang w:val="sr-Latn-ME"/>
            </w:rPr>
            <w:t>;</w:t>
          </w:r>
        </w:p>
        <w:p w14:paraId="5F5CF792" w14:textId="6CC5E283" w:rsidR="00BF36E9" w:rsidRPr="00862D3D" w:rsidRDefault="00C13449" w:rsidP="003B47FC">
          <w:pPr>
            <w:pStyle w:val="ListParagraph"/>
            <w:numPr>
              <w:ilvl w:val="0"/>
              <w:numId w:val="27"/>
            </w:numPr>
            <w:spacing w:after="160" w:line="240" w:lineRule="auto"/>
            <w:jc w:val="both"/>
            <w:rPr>
              <w:rFonts w:ascii="Cambria" w:eastAsia="Calibri" w:hAnsi="Cambria"/>
              <w:sz w:val="24"/>
              <w:szCs w:val="24"/>
              <w:lang w:val="sr-Latn-ME"/>
            </w:rPr>
          </w:pPr>
          <w:r w:rsidRPr="00250D28">
            <w:rPr>
              <w:rFonts w:ascii="Calibri" w:eastAsia="Calibri"/>
              <w:noProof/>
            </w:rPr>
            <w:drawing>
              <wp:anchor distT="0" distB="0" distL="114300" distR="114300" simplePos="0" relativeHeight="251771904" behindDoc="1" locked="0" layoutInCell="1" allowOverlap="1" wp14:anchorId="12679F12" wp14:editId="041F2961">
                <wp:simplePos x="0" y="0"/>
                <wp:positionH relativeFrom="page">
                  <wp:posOffset>476885</wp:posOffset>
                </wp:positionH>
                <wp:positionV relativeFrom="paragraph">
                  <wp:posOffset>1703594</wp:posOffset>
                </wp:positionV>
                <wp:extent cx="6957392" cy="2528515"/>
                <wp:effectExtent l="0" t="0" r="0" b="0"/>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C618EF">
            <w:rPr>
              <w:rFonts w:ascii="Cambria" w:hAnsi="Cambria"/>
              <w:noProof/>
              <w:sz w:val="24"/>
              <w:szCs w:val="24"/>
            </w:rPr>
            <mc:AlternateContent>
              <mc:Choice Requires="wpg">
                <w:drawing>
                  <wp:anchor distT="0" distB="0" distL="114300" distR="114300" simplePos="0" relativeHeight="251769856" behindDoc="0" locked="0" layoutInCell="1" allowOverlap="1" wp14:anchorId="3D977282" wp14:editId="3A83162D">
                    <wp:simplePos x="0" y="0"/>
                    <wp:positionH relativeFrom="margin">
                      <wp:posOffset>-723900</wp:posOffset>
                    </wp:positionH>
                    <wp:positionV relativeFrom="paragraph">
                      <wp:posOffset>432987</wp:posOffset>
                    </wp:positionV>
                    <wp:extent cx="7505700" cy="1319530"/>
                    <wp:effectExtent l="0" t="0" r="19050" b="33020"/>
                    <wp:wrapSquare wrapText="bothSides"/>
                    <wp:docPr id="249" name="Group 249"/>
                    <wp:cNvGraphicFramePr/>
                    <a:graphic xmlns:a="http://schemas.openxmlformats.org/drawingml/2006/main">
                      <a:graphicData uri="http://schemas.microsoft.com/office/word/2010/wordprocessingGroup">
                        <wpg:wgp>
                          <wpg:cNvGrpSpPr/>
                          <wpg:grpSpPr>
                            <a:xfrm>
                              <a:off x="0" y="0"/>
                              <a:ext cx="7505700" cy="1319530"/>
                              <a:chOff x="0" y="19050"/>
                              <a:chExt cx="6135555" cy="1323412"/>
                            </a:xfrm>
                          </wpg:grpSpPr>
                          <wps:wsp>
                            <wps:cNvPr id="251" name="Rectangle 10"/>
                            <wps:cNvSpPr/>
                            <wps:spPr>
                              <a:xfrm>
                                <a:off x="0" y="19050"/>
                                <a:ext cx="3062979" cy="1323412"/>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FFDDDD"/>
                              </a:solidFill>
                              <a:ln w="12700" cap="flat" cmpd="sng" algn="ctr">
                                <a:solidFill>
                                  <a:srgbClr val="EECAC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54"/>
                            <wps:cNvSpPr txBox="1"/>
                            <wps:spPr>
                              <a:xfrm>
                                <a:off x="118937" y="47131"/>
                                <a:ext cx="6016618" cy="1295008"/>
                              </a:xfrm>
                              <a:prstGeom prst="rect">
                                <a:avLst/>
                              </a:prstGeom>
                              <a:noFill/>
                              <a:ln w="6350">
                                <a:solidFill>
                                  <a:srgbClr val="990000"/>
                                </a:solidFill>
                              </a:ln>
                              <a:effectLst/>
                            </wps:spPr>
                            <wps:txbx>
                              <w:txbxContent>
                                <w:p w14:paraId="27946F17" w14:textId="41657988" w:rsidR="00BF36E9" w:rsidRPr="00D63264" w:rsidRDefault="00BF36E9" w:rsidP="00BF36E9">
                                  <w:pPr>
                                    <w:pStyle w:val="NoSpacing"/>
                                    <w:ind w:left="180" w:right="210"/>
                                    <w:jc w:val="both"/>
                                    <w:rPr>
                                      <w:rFonts w:ascii="Cambria" w:hAnsi="Cambria"/>
                                      <w:b/>
                                      <w:color w:val="86001A"/>
                                      <w:lang w:val="sr-Latn-ME"/>
                                    </w:rPr>
                                  </w:pPr>
                                  <w:r w:rsidRPr="00D63264">
                                    <w:rPr>
                                      <w:rFonts w:ascii="Cambria" w:hAnsi="Cambria"/>
                                      <w:color w:val="86001A"/>
                                      <w:lang w:val="sr-Latn-ME"/>
                                    </w:rPr>
                                    <w:t xml:space="preserve">U 2022. godini nastavljen je </w:t>
                                  </w:r>
                                  <w:r w:rsidRPr="00D63264">
                                    <w:rPr>
                                      <w:rFonts w:ascii="Cambria" w:hAnsi="Cambria"/>
                                      <w:b/>
                                      <w:color w:val="86001A"/>
                                      <w:lang w:val="sr-Latn-ME"/>
                                    </w:rPr>
                                    <w:t>trend rasta prijavljenih donacija</w:t>
                                  </w:r>
                                  <w:r w:rsidRPr="00D63264">
                                    <w:rPr>
                                      <w:rFonts w:ascii="Cambria" w:hAnsi="Cambria"/>
                                      <w:color w:val="86001A"/>
                                      <w:lang w:val="sr-Latn-ME"/>
                                    </w:rPr>
                                    <w:t xml:space="preserve"> </w:t>
                                  </w:r>
                                  <w:r w:rsidRPr="00D63264">
                                    <w:rPr>
                                      <w:rFonts w:ascii="Cambria" w:hAnsi="Cambria"/>
                                      <w:b/>
                                      <w:color w:val="86001A"/>
                                      <w:lang w:val="sr-Latn-ME"/>
                                    </w:rPr>
                                    <w:t>(za 4</w:t>
                                  </w:r>
                                  <w:r>
                                    <w:rPr>
                                      <w:rFonts w:ascii="Cambria" w:hAnsi="Cambria"/>
                                      <w:b/>
                                      <w:color w:val="86001A"/>
                                      <w:lang w:val="sr-Latn-ME"/>
                                    </w:rPr>
                                    <w:t>2</w:t>
                                  </w:r>
                                  <w:r w:rsidRPr="00D63264">
                                    <w:rPr>
                                      <w:rFonts w:ascii="Cambria" w:hAnsi="Cambria"/>
                                      <w:b/>
                                      <w:color w:val="86001A"/>
                                      <w:lang w:val="sr-Latn-ME"/>
                                    </w:rPr>
                                    <w:t>% više</w:t>
                                  </w:r>
                                  <w:r w:rsidRPr="00D63264">
                                    <w:rPr>
                                      <w:rFonts w:ascii="Cambria" w:hAnsi="Cambria"/>
                                      <w:color w:val="86001A"/>
                                      <w:lang w:val="sr-Latn-ME"/>
                                    </w:rPr>
                                    <w:t xml:space="preserve"> </w:t>
                                  </w:r>
                                  <w:r w:rsidRPr="00D63264">
                                    <w:rPr>
                                      <w:rFonts w:ascii="Cambria" w:hAnsi="Cambria"/>
                                      <w:b/>
                                      <w:color w:val="86001A"/>
                                      <w:lang w:val="sr-Latn-ME"/>
                                    </w:rPr>
                                    <w:t>u odnosu na prethodnu godinu)</w:t>
                                  </w:r>
                                  <w:r w:rsidRPr="00D63264">
                                    <w:rPr>
                                      <w:rFonts w:ascii="Cambria" w:hAnsi="Cambria"/>
                                      <w:color w:val="86001A"/>
                                      <w:lang w:val="sr-Latn-ME"/>
                                    </w:rPr>
                                    <w:t xml:space="preserve">,  zabilježen je i </w:t>
                                  </w:r>
                                  <w:r w:rsidRPr="00D63264">
                                    <w:rPr>
                                      <w:rFonts w:ascii="Cambria" w:hAnsi="Cambria"/>
                                      <w:b/>
                                      <w:color w:val="86001A"/>
                                      <w:lang w:val="sr-Latn-ME"/>
                                    </w:rPr>
                                    <w:t>rast prijavljenih poklona (četiri i po puta više u odnosu na prethodnu godinu i najviše od početka rada ASK)</w:t>
                                  </w:r>
                                  <w:r w:rsidRPr="00D63264">
                                    <w:rPr>
                                      <w:rFonts w:ascii="Cambria" w:hAnsi="Cambria"/>
                                      <w:color w:val="86001A"/>
                                      <w:lang w:val="sr-Latn-ME"/>
                                    </w:rPr>
                                    <w:t xml:space="preserve">, a </w:t>
                                  </w:r>
                                  <w:r w:rsidRPr="00D63264">
                                    <w:rPr>
                                      <w:rFonts w:ascii="Cambria" w:hAnsi="Cambria"/>
                                      <w:b/>
                                      <w:color w:val="86001A"/>
                                      <w:lang w:val="sr-Latn-ME"/>
                                    </w:rPr>
                                    <w:t xml:space="preserve">veći je i broj prijavljenih sponzorstava (petostruko više u odnosu na prethodnu godinu). </w:t>
                                  </w:r>
                                </w:p>
                                <w:p w14:paraId="0476A02C" w14:textId="77777777" w:rsidR="00BF36E9" w:rsidRPr="00D63264" w:rsidRDefault="00BF36E9" w:rsidP="00BF36E9">
                                  <w:pPr>
                                    <w:pStyle w:val="NoSpacing"/>
                                  </w:pPr>
                                </w:p>
                                <w:p w14:paraId="55EB7127" w14:textId="2EBB3639" w:rsidR="00BF36E9" w:rsidRPr="00E930EC" w:rsidRDefault="00BF36E9" w:rsidP="00BF36E9">
                                  <w:pPr>
                                    <w:spacing w:line="240" w:lineRule="auto"/>
                                    <w:ind w:left="180" w:right="207"/>
                                    <w:jc w:val="both"/>
                                    <w:rPr>
                                      <w:rFonts w:ascii="Cambria" w:eastAsia="Calibri" w:hAnsi="Cambria"/>
                                      <w:color w:val="86001A"/>
                                      <w:lang w:val="sr-Latn-ME"/>
                                    </w:rPr>
                                  </w:pPr>
                                  <w:r w:rsidRPr="00D63264">
                                    <w:rPr>
                                      <w:rFonts w:ascii="Cambria" w:eastAsia="Calibri" w:hAnsi="Cambria"/>
                                      <w:color w:val="86001A"/>
                                      <w:lang w:val="sr-Latn-ME"/>
                                    </w:rPr>
                                    <w:t>Djelujući preventivno, Agencija je blagovremeno</w:t>
                                  </w:r>
                                  <w:r w:rsidR="0027521D">
                                    <w:rPr>
                                      <w:rFonts w:ascii="Cambria" w:eastAsia="Calibri" w:hAnsi="Cambria"/>
                                      <w:color w:val="86001A"/>
                                      <w:lang w:val="sr-Latn-ME"/>
                                    </w:rPr>
                                    <w:t>,</w:t>
                                  </w:r>
                                  <w:r w:rsidRPr="00D63264">
                                    <w:rPr>
                                      <w:rFonts w:ascii="Cambria" w:eastAsia="Calibri" w:hAnsi="Cambria"/>
                                      <w:color w:val="86001A"/>
                                      <w:lang w:val="sr-Latn-ME"/>
                                    </w:rPr>
                                    <w:t xml:space="preserve"> u I kvartalu 2022</w:t>
                                  </w:r>
                                  <w:r w:rsidR="0027521D">
                                    <w:rPr>
                                      <w:rFonts w:ascii="Cambria" w:eastAsia="Calibri" w:hAnsi="Cambria"/>
                                      <w:color w:val="86001A"/>
                                      <w:lang w:val="sr-Latn-ME"/>
                                    </w:rPr>
                                    <w:t>,</w:t>
                                  </w:r>
                                  <w:r w:rsidRPr="00D63264">
                                    <w:rPr>
                                      <w:rFonts w:ascii="Cambria" w:eastAsia="Calibri" w:hAnsi="Cambria"/>
                                      <w:color w:val="86001A"/>
                                      <w:lang w:val="sr-Latn-ME"/>
                                    </w:rPr>
                                    <w:t xml:space="preserve"> </w:t>
                                  </w:r>
                                  <w:r w:rsidRPr="00D63264">
                                    <w:rPr>
                                      <w:rFonts w:ascii="Cambria" w:eastAsia="Calibri" w:hAnsi="Cambria"/>
                                      <w:b/>
                                      <w:color w:val="86001A"/>
                                      <w:lang w:val="sr-Latn-ME"/>
                                    </w:rPr>
                                    <w:t>upućivala dopise i obavještenja organima  vlasti o njihovoj zakonskoj obavezi</w:t>
                                  </w:r>
                                  <w:r w:rsidRPr="00D63264">
                                    <w:rPr>
                                      <w:rFonts w:ascii="Cambria" w:eastAsia="Calibri" w:hAnsi="Cambria"/>
                                      <w:color w:val="86001A"/>
                                      <w:lang w:val="sr-Latn-ME"/>
                                    </w:rPr>
                                    <w:t xml:space="preserve"> da podnesu izvode iz evidencije poklona i izvještaje o primljenim sponzorstvima i donacijama sa pratećom dokumentacijom do kraja marta tekuće za prethodnu godinu.</w:t>
                                  </w:r>
                                </w:p>
                                <w:p w14:paraId="4460D5B6" w14:textId="77777777" w:rsidR="00BF36E9" w:rsidRPr="00CF1614" w:rsidRDefault="00BF36E9" w:rsidP="00BF36E9">
                                  <w:pPr>
                                    <w:spacing w:line="240" w:lineRule="auto"/>
                                    <w:jc w:val="both"/>
                                    <w:rPr>
                                      <w:rFonts w:ascii="Cambria" w:hAnsi="Cambria"/>
                                      <w:color w:val="990000"/>
                                      <w:sz w:val="24"/>
                                      <w:szCs w:val="24"/>
                                      <w:lang w:val="sr-Latn-ME"/>
                                    </w:rPr>
                                  </w:pPr>
                                </w:p>
                                <w:p w14:paraId="51F37A36" w14:textId="77777777" w:rsidR="00BF36E9" w:rsidRDefault="00BF36E9" w:rsidP="00BF36E9">
                                  <w:pPr>
                                    <w:shd w:val="clear" w:color="auto" w:fill="FEFEFE"/>
                                    <w:spacing w:before="100" w:beforeAutospacing="1" w:after="100" w:afterAutospacing="1" w:line="240" w:lineRule="auto"/>
                                    <w:jc w:val="both"/>
                                    <w:rPr>
                                      <w:rFonts w:ascii="Cambria" w:hAnsi="Cambria"/>
                                      <w:color w:val="0A0A0A"/>
                                      <w:sz w:val="24"/>
                                      <w:szCs w:val="24"/>
                                    </w:rPr>
                                  </w:pPr>
                                </w:p>
                                <w:p w14:paraId="04A45452" w14:textId="77777777" w:rsidR="00BF36E9" w:rsidRDefault="00BF36E9" w:rsidP="00BF36E9">
                                  <w:pPr>
                                    <w:shd w:val="clear" w:color="auto" w:fill="FEFEFE"/>
                                    <w:spacing w:before="100" w:beforeAutospacing="1" w:after="100" w:afterAutospacing="1" w:line="240" w:lineRule="auto"/>
                                    <w:jc w:val="both"/>
                                    <w:rPr>
                                      <w:rFonts w:ascii="Cambria" w:hAnsi="Cambria"/>
                                      <w:color w:val="0A0A0A"/>
                                      <w:sz w:val="24"/>
                                      <w:szCs w:val="24"/>
                                    </w:rPr>
                                  </w:pPr>
                                </w:p>
                                <w:p w14:paraId="2F437414" w14:textId="77777777" w:rsidR="00BF36E9" w:rsidRPr="009C4638" w:rsidRDefault="00BF36E9" w:rsidP="00BF36E9">
                                  <w:pPr>
                                    <w:pStyle w:val="NoSpacing"/>
                                    <w:ind w:right="420"/>
                                    <w:jc w:val="both"/>
                                    <w:rPr>
                                      <w:rFonts w:ascii="Cambria" w:hAnsi="Cambria"/>
                                      <w:color w:val="1C474C"/>
                                      <w:sz w:val="20"/>
                                      <w:szCs w:val="20"/>
                                      <w:lang w:val="sr-Latn-ME"/>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977282" id="Group 249" o:spid="_x0000_s1028" style="position:absolute;left:0;text-align:left;margin-left:-57pt;margin-top:34.1pt;width:591pt;height:103.9pt;z-index:251769856;mso-position-horizontal-relative:margin;mso-width-relative:margin;mso-height-relative:margin" coordorigin=",190" coordsize="61355,1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">
                    <v:shape id="Rectangle 10" o:spid="_x0000_s1029" style="position:absolute;top:190;width:30629;height:13234;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KIMMA&#10;AADcAAAADwAAAGRycy9kb3ducmV2LnhtbESPQWvCQBSE7wX/w/KEXkrdGEiR1FVEENpj0gavj+wz&#10;G8y+DdnVpP56VxB6HGbmG2a9nWwnrjT41rGC5SIBQVw73XKj4Pfn8L4C4QOyxs4xKfgjD9vN7GWN&#10;uXYjF3QtQyMihH2OCkwIfS6lrw1Z9AvXE0fv5AaLIcqhkXrAMcJtJ9Mk+ZAWW44LBnvaG6rP5cUq&#10;yKoEv29vRXMsTLurpt7TqaiVep1Pu08QgabwH362v7SCNFvC40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0KIMMAAADcAAAADwAAAAAAAAAAAAAAAACYAgAAZHJzL2Rv&#10;d25yZXYueG1sUEsFBgAAAAAEAAQA9QAAAIgDAAAAAA==&#10;" path="m,l2240281,,1659256,222885,,822960,,xe" fillcolor="#fdd" strokecolor="#eecaca" strokeweight="1pt">
                      <v:stroke joinstyle="miter"/>
                      <v:path arrowok="t" o:connecttype="custom" o:connectlocs="0,0;3062979,0;2268584,358424;0,1323412;0,0" o:connectangles="0,0,0,0,0"/>
                    </v:shape>
                    <v:shape id="Text Box 254" o:spid="_x0000_s1030" type="#_x0000_t202" style="position:absolute;left:1189;top:471;width:60166;height:1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Z+sMA&#10;AADcAAAADwAAAGRycy9kb3ducmV2LnhtbESPwWrDMBBE74X8g9hALqWRa9ykuFFMEjDkaieQ62Jt&#10;bRNrZSTVcf++KhR6HGbmDbMrZjOIiZzvLSt4XScgiBure24VXC/lyzsIH5A1DpZJwTd5KPaLpx3m&#10;2j64oqkOrYgQ9jkq6EIYcyl905FBv7YjcfQ+rTMYonSt1A4fEW4GmSbJRhrsOS50ONKpo+ZefxkF&#10;UznW29Ntw9l8rM9O3yobniulVsv58AEi0Bz+w3/ts1aQvmX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Z+sMAAADcAAAADwAAAAAAAAAAAAAAAACYAgAAZHJzL2Rv&#10;d25yZXYueG1sUEsFBgAAAAAEAAQA9QAAAIgDAAAAAA==&#10;" filled="f" strokecolor="#900" strokeweight=".5pt">
                      <v:textbox inset="3.6pt,7.2pt,0,0">
                        <w:txbxContent>
                          <w:p w14:paraId="27946F17" w14:textId="41657988" w:rsidR="00BF36E9" w:rsidRPr="00D63264" w:rsidRDefault="00BF36E9" w:rsidP="00BF36E9">
                            <w:pPr>
                              <w:pStyle w:val="NoSpacing"/>
                              <w:ind w:left="180" w:right="210"/>
                              <w:jc w:val="both"/>
                              <w:rPr>
                                <w:rFonts w:ascii="Cambria" w:hAnsi="Cambria"/>
                                <w:b/>
                                <w:color w:val="86001A"/>
                                <w:lang w:val="sr-Latn-ME"/>
                              </w:rPr>
                            </w:pPr>
                            <w:r w:rsidRPr="00D63264">
                              <w:rPr>
                                <w:rFonts w:ascii="Cambria" w:hAnsi="Cambria"/>
                                <w:color w:val="86001A"/>
                                <w:lang w:val="sr-Latn-ME"/>
                              </w:rPr>
                              <w:t xml:space="preserve">U 2022. godini nastavljen je </w:t>
                            </w:r>
                            <w:r w:rsidRPr="00D63264">
                              <w:rPr>
                                <w:rFonts w:ascii="Cambria" w:hAnsi="Cambria"/>
                                <w:b/>
                                <w:color w:val="86001A"/>
                                <w:lang w:val="sr-Latn-ME"/>
                              </w:rPr>
                              <w:t>trend rasta prijavljenih donacija</w:t>
                            </w:r>
                            <w:r w:rsidRPr="00D63264">
                              <w:rPr>
                                <w:rFonts w:ascii="Cambria" w:hAnsi="Cambria"/>
                                <w:color w:val="86001A"/>
                                <w:lang w:val="sr-Latn-ME"/>
                              </w:rPr>
                              <w:t xml:space="preserve"> </w:t>
                            </w:r>
                            <w:r w:rsidRPr="00D63264">
                              <w:rPr>
                                <w:rFonts w:ascii="Cambria" w:hAnsi="Cambria"/>
                                <w:b/>
                                <w:color w:val="86001A"/>
                                <w:lang w:val="sr-Latn-ME"/>
                              </w:rPr>
                              <w:t>(za 4</w:t>
                            </w:r>
                            <w:r>
                              <w:rPr>
                                <w:rFonts w:ascii="Cambria" w:hAnsi="Cambria"/>
                                <w:b/>
                                <w:color w:val="86001A"/>
                                <w:lang w:val="sr-Latn-ME"/>
                              </w:rPr>
                              <w:t>2</w:t>
                            </w:r>
                            <w:r w:rsidRPr="00D63264">
                              <w:rPr>
                                <w:rFonts w:ascii="Cambria" w:hAnsi="Cambria"/>
                                <w:b/>
                                <w:color w:val="86001A"/>
                                <w:lang w:val="sr-Latn-ME"/>
                              </w:rPr>
                              <w:t>% više</w:t>
                            </w:r>
                            <w:r w:rsidRPr="00D63264">
                              <w:rPr>
                                <w:rFonts w:ascii="Cambria" w:hAnsi="Cambria"/>
                                <w:color w:val="86001A"/>
                                <w:lang w:val="sr-Latn-ME"/>
                              </w:rPr>
                              <w:t xml:space="preserve"> </w:t>
                            </w:r>
                            <w:r w:rsidRPr="00D63264">
                              <w:rPr>
                                <w:rFonts w:ascii="Cambria" w:hAnsi="Cambria"/>
                                <w:b/>
                                <w:color w:val="86001A"/>
                                <w:lang w:val="sr-Latn-ME"/>
                              </w:rPr>
                              <w:t>u odnosu na prethodnu godinu)</w:t>
                            </w:r>
                            <w:r w:rsidRPr="00D63264">
                              <w:rPr>
                                <w:rFonts w:ascii="Cambria" w:hAnsi="Cambria"/>
                                <w:color w:val="86001A"/>
                                <w:lang w:val="sr-Latn-ME"/>
                              </w:rPr>
                              <w:t xml:space="preserve">,  zabilježen je i </w:t>
                            </w:r>
                            <w:r w:rsidRPr="00D63264">
                              <w:rPr>
                                <w:rFonts w:ascii="Cambria" w:hAnsi="Cambria"/>
                                <w:b/>
                                <w:color w:val="86001A"/>
                                <w:lang w:val="sr-Latn-ME"/>
                              </w:rPr>
                              <w:t>rast prijavljenih poklona (četiri i po puta više u odnosu na prethodnu godinu i najviše od početka rada ASK)</w:t>
                            </w:r>
                            <w:r w:rsidRPr="00D63264">
                              <w:rPr>
                                <w:rFonts w:ascii="Cambria" w:hAnsi="Cambria"/>
                                <w:color w:val="86001A"/>
                                <w:lang w:val="sr-Latn-ME"/>
                              </w:rPr>
                              <w:t xml:space="preserve">, a </w:t>
                            </w:r>
                            <w:r w:rsidRPr="00D63264">
                              <w:rPr>
                                <w:rFonts w:ascii="Cambria" w:hAnsi="Cambria"/>
                                <w:b/>
                                <w:color w:val="86001A"/>
                                <w:lang w:val="sr-Latn-ME"/>
                              </w:rPr>
                              <w:t xml:space="preserve">veći je i broj prijavljenih sponzorstava (petostruko više u odnosu na prethodnu godinu). </w:t>
                            </w:r>
                          </w:p>
                          <w:p w14:paraId="0476A02C" w14:textId="77777777" w:rsidR="00BF36E9" w:rsidRPr="00D63264" w:rsidRDefault="00BF36E9" w:rsidP="00BF36E9">
                            <w:pPr>
                              <w:pStyle w:val="NoSpacing"/>
                            </w:pPr>
                          </w:p>
                          <w:p w14:paraId="55EB7127" w14:textId="2EBB3639" w:rsidR="00BF36E9" w:rsidRPr="00E930EC" w:rsidRDefault="00BF36E9" w:rsidP="00BF36E9">
                            <w:pPr>
                              <w:spacing w:line="240" w:lineRule="auto"/>
                              <w:ind w:left="180" w:right="207"/>
                              <w:jc w:val="both"/>
                              <w:rPr>
                                <w:rFonts w:ascii="Cambria" w:eastAsia="Calibri" w:hAnsi="Cambria"/>
                                <w:color w:val="86001A"/>
                                <w:lang w:val="sr-Latn-ME"/>
                              </w:rPr>
                            </w:pPr>
                            <w:r w:rsidRPr="00D63264">
                              <w:rPr>
                                <w:rFonts w:ascii="Cambria" w:eastAsia="Calibri" w:hAnsi="Cambria"/>
                                <w:color w:val="86001A"/>
                                <w:lang w:val="sr-Latn-ME"/>
                              </w:rPr>
                              <w:t>Djelujući preventivno, Agencija je blagovremeno</w:t>
                            </w:r>
                            <w:r w:rsidR="0027521D">
                              <w:rPr>
                                <w:rFonts w:ascii="Cambria" w:eastAsia="Calibri" w:hAnsi="Cambria"/>
                                <w:color w:val="86001A"/>
                                <w:lang w:val="sr-Latn-ME"/>
                              </w:rPr>
                              <w:t>,</w:t>
                            </w:r>
                            <w:r w:rsidRPr="00D63264">
                              <w:rPr>
                                <w:rFonts w:ascii="Cambria" w:eastAsia="Calibri" w:hAnsi="Cambria"/>
                                <w:color w:val="86001A"/>
                                <w:lang w:val="sr-Latn-ME"/>
                              </w:rPr>
                              <w:t xml:space="preserve"> u I kvartalu 2022</w:t>
                            </w:r>
                            <w:r w:rsidR="0027521D">
                              <w:rPr>
                                <w:rFonts w:ascii="Cambria" w:eastAsia="Calibri" w:hAnsi="Cambria"/>
                                <w:color w:val="86001A"/>
                                <w:lang w:val="sr-Latn-ME"/>
                              </w:rPr>
                              <w:t>,</w:t>
                            </w:r>
                            <w:r w:rsidRPr="00D63264">
                              <w:rPr>
                                <w:rFonts w:ascii="Cambria" w:eastAsia="Calibri" w:hAnsi="Cambria"/>
                                <w:color w:val="86001A"/>
                                <w:lang w:val="sr-Latn-ME"/>
                              </w:rPr>
                              <w:t xml:space="preserve"> </w:t>
                            </w:r>
                            <w:r w:rsidRPr="00D63264">
                              <w:rPr>
                                <w:rFonts w:ascii="Cambria" w:eastAsia="Calibri" w:hAnsi="Cambria"/>
                                <w:b/>
                                <w:color w:val="86001A"/>
                                <w:lang w:val="sr-Latn-ME"/>
                              </w:rPr>
                              <w:t>upućivala dopise i obavještenja organima  vlasti o njihovoj zakonskoj obavezi</w:t>
                            </w:r>
                            <w:r w:rsidRPr="00D63264">
                              <w:rPr>
                                <w:rFonts w:ascii="Cambria" w:eastAsia="Calibri" w:hAnsi="Cambria"/>
                                <w:color w:val="86001A"/>
                                <w:lang w:val="sr-Latn-ME"/>
                              </w:rPr>
                              <w:t xml:space="preserve"> da podnesu izvode iz evidencije poklona i izvještaje o primljenim sponzorstvima i donacijama sa pratećom dokumentacijom do kraja marta tekuće za prethodnu godinu.</w:t>
                            </w:r>
                          </w:p>
                          <w:p w14:paraId="4460D5B6" w14:textId="77777777" w:rsidR="00BF36E9" w:rsidRPr="00CF1614" w:rsidRDefault="00BF36E9" w:rsidP="00BF36E9">
                            <w:pPr>
                              <w:spacing w:line="240" w:lineRule="auto"/>
                              <w:jc w:val="both"/>
                              <w:rPr>
                                <w:rFonts w:ascii="Cambria" w:hAnsi="Cambria"/>
                                <w:color w:val="990000"/>
                                <w:sz w:val="24"/>
                                <w:szCs w:val="24"/>
                                <w:lang w:val="sr-Latn-ME"/>
                              </w:rPr>
                            </w:pPr>
                          </w:p>
                          <w:p w14:paraId="51F37A36" w14:textId="77777777" w:rsidR="00BF36E9" w:rsidRDefault="00BF36E9" w:rsidP="00BF36E9">
                            <w:pPr>
                              <w:shd w:val="clear" w:color="auto" w:fill="FEFEFE"/>
                              <w:spacing w:before="100" w:beforeAutospacing="1" w:after="100" w:afterAutospacing="1" w:line="240" w:lineRule="auto"/>
                              <w:jc w:val="both"/>
                              <w:rPr>
                                <w:rFonts w:ascii="Cambria" w:hAnsi="Cambria"/>
                                <w:color w:val="0A0A0A"/>
                                <w:sz w:val="24"/>
                                <w:szCs w:val="24"/>
                              </w:rPr>
                            </w:pPr>
                          </w:p>
                          <w:p w14:paraId="04A45452" w14:textId="77777777" w:rsidR="00BF36E9" w:rsidRDefault="00BF36E9" w:rsidP="00BF36E9">
                            <w:pPr>
                              <w:shd w:val="clear" w:color="auto" w:fill="FEFEFE"/>
                              <w:spacing w:before="100" w:beforeAutospacing="1" w:after="100" w:afterAutospacing="1" w:line="240" w:lineRule="auto"/>
                              <w:jc w:val="both"/>
                              <w:rPr>
                                <w:rFonts w:ascii="Cambria" w:hAnsi="Cambria"/>
                                <w:color w:val="0A0A0A"/>
                                <w:sz w:val="24"/>
                                <w:szCs w:val="24"/>
                              </w:rPr>
                            </w:pPr>
                          </w:p>
                          <w:p w14:paraId="2F437414" w14:textId="77777777" w:rsidR="00BF36E9" w:rsidRPr="009C4638" w:rsidRDefault="00BF36E9" w:rsidP="00BF36E9">
                            <w:pPr>
                              <w:pStyle w:val="NoSpacing"/>
                              <w:ind w:right="420"/>
                              <w:jc w:val="both"/>
                              <w:rPr>
                                <w:rFonts w:ascii="Cambria" w:hAnsi="Cambria"/>
                                <w:color w:val="1C474C"/>
                                <w:sz w:val="20"/>
                                <w:szCs w:val="20"/>
                                <w:lang w:val="sr-Latn-ME"/>
                              </w:rPr>
                            </w:pPr>
                          </w:p>
                        </w:txbxContent>
                      </v:textbox>
                    </v:shape>
                    <w10:wrap type="square" anchorx="margin"/>
                  </v:group>
                </w:pict>
              </mc:Fallback>
            </mc:AlternateContent>
          </w:r>
          <w:r w:rsidR="00BF36E9" w:rsidRPr="00862D3D">
            <w:rPr>
              <w:rFonts w:ascii="Cambria" w:eastAsia="Calibri" w:hAnsi="Cambria"/>
              <w:b/>
              <w:sz w:val="24"/>
              <w:szCs w:val="24"/>
              <w:lang w:val="sr-Latn-ME"/>
            </w:rPr>
            <w:t>9 organa vlasti</w:t>
          </w:r>
          <w:r w:rsidR="00BF36E9" w:rsidRPr="00862D3D">
            <w:rPr>
              <w:rFonts w:ascii="Cambria" w:eastAsia="Calibri" w:hAnsi="Cambria"/>
              <w:sz w:val="24"/>
              <w:szCs w:val="24"/>
              <w:lang w:val="sr-Latn-ME"/>
            </w:rPr>
            <w:t xml:space="preserve"> dostav</w:t>
          </w:r>
          <w:r w:rsidR="00460743">
            <w:rPr>
              <w:rFonts w:ascii="Cambria" w:eastAsia="Calibri" w:hAnsi="Cambria"/>
              <w:sz w:val="24"/>
              <w:szCs w:val="24"/>
              <w:lang w:val="sr-Latn-ME"/>
            </w:rPr>
            <w:t xml:space="preserve">ilo </w:t>
          </w:r>
          <w:r w:rsidR="00BF36E9" w:rsidRPr="00862D3D">
            <w:rPr>
              <w:rFonts w:ascii="Cambria" w:eastAsia="Calibri" w:hAnsi="Cambria"/>
              <w:sz w:val="24"/>
              <w:szCs w:val="24"/>
              <w:lang w:val="sr-Latn-ME"/>
            </w:rPr>
            <w:t>obavještenj</w:t>
          </w:r>
          <w:r w:rsidR="00BF36E9">
            <w:rPr>
              <w:rFonts w:ascii="Cambria" w:eastAsia="Calibri" w:hAnsi="Cambria"/>
              <w:sz w:val="24"/>
              <w:szCs w:val="24"/>
              <w:lang w:val="sr-Latn-ME"/>
            </w:rPr>
            <w:t>e</w:t>
          </w:r>
          <w:r w:rsidR="00BF36E9" w:rsidRPr="00862D3D">
            <w:rPr>
              <w:rFonts w:ascii="Cambria" w:eastAsia="Calibri" w:hAnsi="Cambria"/>
              <w:sz w:val="24"/>
              <w:szCs w:val="24"/>
              <w:lang w:val="sr-Latn-ME"/>
            </w:rPr>
            <w:t xml:space="preserve"> da </w:t>
          </w:r>
          <w:r w:rsidR="00BF36E9" w:rsidRPr="00862D3D">
            <w:rPr>
              <w:rFonts w:ascii="Cambria" w:eastAsia="Calibri" w:hAnsi="Cambria"/>
              <w:b/>
              <w:sz w:val="24"/>
              <w:szCs w:val="24"/>
              <w:lang w:val="sr-Latn-ME"/>
            </w:rPr>
            <w:t>nijesu primali donacije i sponzorstva</w:t>
          </w:r>
          <w:r w:rsidR="00BF36E9" w:rsidRPr="00862D3D">
            <w:rPr>
              <w:rFonts w:ascii="Cambria" w:eastAsia="Calibri" w:hAnsi="Cambria"/>
              <w:sz w:val="24"/>
              <w:szCs w:val="24"/>
              <w:lang w:val="sr-Latn-ME"/>
            </w:rPr>
            <w:t xml:space="preserve"> u toku 2021. godine.</w:t>
          </w:r>
        </w:p>
        <w:p w14:paraId="13E0BA2A" w14:textId="59D28632" w:rsidR="00BF36E9" w:rsidRDefault="00BF36E9" w:rsidP="003B47FC">
          <w:pPr>
            <w:shd w:val="clear" w:color="auto" w:fill="FFFFFF"/>
            <w:spacing w:after="160" w:line="240" w:lineRule="auto"/>
            <w:jc w:val="both"/>
            <w:rPr>
              <w:rFonts w:ascii="Cambria" w:hAnsi="Cambria" w:cs="Segoe UI"/>
              <w:b/>
              <w:bCs/>
              <w:iCs/>
              <w:color w:val="0A0A0A"/>
              <w:sz w:val="24"/>
              <w:szCs w:val="24"/>
              <w:lang w:val="sr-Latn-ME"/>
            </w:rPr>
          </w:pPr>
          <w:r w:rsidRPr="00250D28">
            <w:rPr>
              <w:rFonts w:ascii="Cambria" w:hAnsi="Cambria" w:cs="Segoe UI"/>
              <w:bCs/>
              <w:iCs/>
              <w:color w:val="0A0A0A"/>
              <w:sz w:val="24"/>
              <w:szCs w:val="24"/>
              <w:lang w:val="sr-Latn-ME"/>
            </w:rPr>
            <w:t xml:space="preserve">Svi dostavljeni izvodi iz evidencije poklona i izvještaji o primljenim sponzorstvima i donacijama su </w:t>
          </w:r>
          <w:r w:rsidRPr="00250D28">
            <w:rPr>
              <w:rFonts w:ascii="Cambria" w:hAnsi="Cambria" w:cs="Segoe UI"/>
              <w:b/>
              <w:bCs/>
              <w:iCs/>
              <w:color w:val="0A0A0A"/>
              <w:sz w:val="24"/>
              <w:szCs w:val="24"/>
              <w:lang w:val="sr-Latn-ME"/>
            </w:rPr>
            <w:t>administrativno provjereni i objavljeni na internet stranici ASK</w:t>
          </w:r>
          <w:r w:rsidRPr="00250D28">
            <w:rPr>
              <w:rFonts w:ascii="Cambria" w:hAnsi="Cambria" w:cs="Segoe UI"/>
              <w:bCs/>
              <w:iCs/>
              <w:color w:val="0A0A0A"/>
              <w:sz w:val="24"/>
              <w:szCs w:val="24"/>
              <w:vertAlign w:val="superscript"/>
              <w:lang w:val="sr-Latn-ME"/>
            </w:rPr>
            <w:footnoteReference w:id="1"/>
          </w:r>
          <w:r w:rsidRPr="00250D28">
            <w:rPr>
              <w:rFonts w:ascii="Cambria" w:hAnsi="Cambria" w:cs="Segoe UI"/>
              <w:bCs/>
              <w:iCs/>
              <w:color w:val="0A0A0A"/>
              <w:sz w:val="24"/>
              <w:szCs w:val="24"/>
              <w:lang w:val="sr-Latn-ME"/>
            </w:rPr>
            <w:t>,</w:t>
          </w:r>
          <w:r w:rsidRPr="00250D28">
            <w:rPr>
              <w:rFonts w:ascii="Cambria" w:hAnsi="Cambria" w:cs="Segoe UI"/>
              <w:b/>
              <w:bCs/>
              <w:iCs/>
              <w:color w:val="0A0A0A"/>
              <w:sz w:val="24"/>
              <w:szCs w:val="24"/>
              <w:lang w:val="sr-Latn-ME"/>
            </w:rPr>
            <w:t xml:space="preserve"> </w:t>
          </w:r>
          <w:r w:rsidRPr="00250D28">
            <w:rPr>
              <w:rFonts w:ascii="Cambria" w:hAnsi="Cambria" w:cs="Segoe UI"/>
              <w:bCs/>
              <w:iCs/>
              <w:color w:val="0A0A0A"/>
              <w:sz w:val="24"/>
              <w:szCs w:val="24"/>
              <w:lang w:val="sr-Latn-ME"/>
            </w:rPr>
            <w:t xml:space="preserve">dok je </w:t>
          </w:r>
          <w:r w:rsidRPr="00250D28">
            <w:rPr>
              <w:rFonts w:ascii="Cambria" w:hAnsi="Cambria" w:cs="Segoe UI"/>
              <w:bCs/>
              <w:iCs/>
              <w:color w:val="0A0A0A"/>
              <w:sz w:val="24"/>
              <w:szCs w:val="24"/>
              <w:lang w:val="sr-Latn-ME"/>
            </w:rPr>
            <w:lastRenderedPageBreak/>
            <w:t xml:space="preserve">na osnovu provjere primljenih izvještaja </w:t>
          </w:r>
          <w:r w:rsidRPr="00250D28">
            <w:rPr>
              <w:rFonts w:ascii="Cambria" w:hAnsi="Cambria" w:cs="Segoe UI"/>
              <w:b/>
              <w:bCs/>
              <w:iCs/>
              <w:color w:val="0A0A0A"/>
              <w:sz w:val="24"/>
              <w:szCs w:val="24"/>
              <w:u w:val="single"/>
              <w:lang w:val="sr-Latn-ME"/>
            </w:rPr>
            <w:t>utvrđeno ukupno</w:t>
          </w:r>
          <w:r w:rsidRPr="00250D28">
            <w:rPr>
              <w:rFonts w:ascii="Cambria" w:hAnsi="Cambria" w:cs="Segoe UI"/>
              <w:bCs/>
              <w:iCs/>
              <w:color w:val="0A0A0A"/>
              <w:sz w:val="24"/>
              <w:szCs w:val="24"/>
              <w:u w:val="single"/>
              <w:lang w:val="sr-Latn-ME"/>
            </w:rPr>
            <w:t xml:space="preserve"> </w:t>
          </w:r>
          <w:r w:rsidRPr="00250D28">
            <w:rPr>
              <w:rFonts w:ascii="Cambria" w:hAnsi="Cambria" w:cs="Segoe UI"/>
              <w:b/>
              <w:bCs/>
              <w:iCs/>
              <w:color w:val="0A0A0A"/>
              <w:sz w:val="24"/>
              <w:szCs w:val="24"/>
              <w:u w:val="single"/>
              <w:lang w:val="sr-Latn-ME"/>
            </w:rPr>
            <w:t>27 nepravilnosti, na osnovu kojih su pokrenuti prekršajni postupci</w:t>
          </w:r>
          <w:r w:rsidR="00C61801">
            <w:rPr>
              <w:rFonts w:ascii="Cambria" w:hAnsi="Cambria" w:cs="Segoe UI"/>
              <w:b/>
              <w:bCs/>
              <w:iCs/>
              <w:color w:val="0A0A0A"/>
              <w:sz w:val="24"/>
              <w:szCs w:val="24"/>
              <w:lang w:val="sr-Latn-ME"/>
            </w:rPr>
            <w:t>:</w:t>
          </w:r>
        </w:p>
        <w:p w14:paraId="64495AE9" w14:textId="499A1894" w:rsidR="00C61801" w:rsidRPr="00614037" w:rsidRDefault="00C61801" w:rsidP="003B47FC">
          <w:pPr>
            <w:pStyle w:val="ListParagraph"/>
            <w:numPr>
              <w:ilvl w:val="0"/>
              <w:numId w:val="28"/>
            </w:numPr>
            <w:shd w:val="clear" w:color="auto" w:fill="FFFFFF"/>
            <w:spacing w:after="160" w:line="240" w:lineRule="auto"/>
            <w:jc w:val="both"/>
            <w:rPr>
              <w:rFonts w:ascii="Cambria" w:hAnsi="Cambria" w:cs="Segoe UI"/>
              <w:b/>
              <w:bCs/>
              <w:iCs/>
              <w:sz w:val="24"/>
              <w:szCs w:val="24"/>
              <w:lang w:val="sr-Latn-ME"/>
            </w:rPr>
          </w:pPr>
          <w:r w:rsidRPr="00614037">
            <w:rPr>
              <w:rFonts w:ascii="Cambria" w:hAnsi="Cambria" w:cs="Segoe UI"/>
              <w:b/>
              <w:bCs/>
              <w:iCs/>
              <w:sz w:val="24"/>
              <w:szCs w:val="24"/>
              <w:lang w:val="sr-Latn-ME"/>
            </w:rPr>
            <w:t xml:space="preserve">26 zahtjeva </w:t>
          </w:r>
          <w:r w:rsidRPr="00614037">
            <w:rPr>
              <w:rFonts w:ascii="Cambria" w:hAnsi="Cambria" w:cs="Segoe UI"/>
              <w:bCs/>
              <w:iCs/>
              <w:sz w:val="24"/>
              <w:szCs w:val="24"/>
              <w:lang w:val="sr-Latn-ME"/>
            </w:rPr>
            <w:t>za pokretanje prekršajnih postup</w:t>
          </w:r>
          <w:r w:rsidR="00930EF0">
            <w:rPr>
              <w:rFonts w:ascii="Cambria" w:hAnsi="Cambria" w:cs="Segoe UI"/>
              <w:bCs/>
              <w:iCs/>
              <w:sz w:val="24"/>
              <w:szCs w:val="24"/>
              <w:lang w:val="sr-Latn-ME"/>
            </w:rPr>
            <w:t>a</w:t>
          </w:r>
          <w:r w:rsidRPr="00614037">
            <w:rPr>
              <w:rFonts w:ascii="Cambria" w:hAnsi="Cambria" w:cs="Segoe UI"/>
              <w:bCs/>
              <w:iCs/>
              <w:sz w:val="24"/>
              <w:szCs w:val="24"/>
              <w:lang w:val="sr-Latn-ME"/>
            </w:rPr>
            <w:t>ka</w:t>
          </w:r>
          <w:r w:rsidRPr="00614037">
            <w:rPr>
              <w:rFonts w:ascii="Cambria" w:hAnsi="Cambria" w:cs="Segoe UI"/>
              <w:b/>
              <w:bCs/>
              <w:iCs/>
              <w:sz w:val="24"/>
              <w:szCs w:val="24"/>
              <w:lang w:val="sr-Latn-ME"/>
            </w:rPr>
            <w:t xml:space="preserve"> zbog kršenja odredbe ZSK koja propisuje obavezu organa vlasti da do kraja marta tekuće godine za prethodnu godinu</w:t>
          </w:r>
          <w:r w:rsidR="00930EF0">
            <w:rPr>
              <w:rFonts w:ascii="Cambria" w:hAnsi="Cambria" w:cs="Segoe UI"/>
              <w:b/>
              <w:bCs/>
              <w:iCs/>
              <w:sz w:val="24"/>
              <w:szCs w:val="24"/>
              <w:lang w:val="sr-Latn-ME"/>
            </w:rPr>
            <w:t xml:space="preserve"> </w:t>
          </w:r>
          <w:r w:rsidRPr="00614037">
            <w:rPr>
              <w:rFonts w:ascii="Cambria" w:hAnsi="Cambria" w:cs="Segoe UI"/>
              <w:b/>
              <w:bCs/>
              <w:iCs/>
              <w:sz w:val="24"/>
              <w:szCs w:val="24"/>
              <w:lang w:val="sr-Latn-ME"/>
            </w:rPr>
            <w:t xml:space="preserve">Agenciji dostavi izvještaj o primljenim donacijama sa kopijom dokumentacije; </w:t>
          </w:r>
        </w:p>
        <w:p w14:paraId="6D318431" w14:textId="77777777" w:rsidR="00C61801" w:rsidRPr="00614037" w:rsidRDefault="00C61801" w:rsidP="003B47FC">
          <w:pPr>
            <w:pStyle w:val="ListParagraph"/>
            <w:numPr>
              <w:ilvl w:val="0"/>
              <w:numId w:val="28"/>
            </w:numPr>
            <w:shd w:val="clear" w:color="auto" w:fill="FFFFFF"/>
            <w:spacing w:after="0" w:line="240" w:lineRule="auto"/>
            <w:jc w:val="both"/>
            <w:rPr>
              <w:rFonts w:ascii="Cambria" w:hAnsi="Cambria"/>
              <w:sz w:val="24"/>
              <w:szCs w:val="24"/>
              <w:u w:val="single"/>
              <w:lang w:val="sr-Latn-ME"/>
            </w:rPr>
          </w:pPr>
          <w:r w:rsidRPr="00614037">
            <w:rPr>
              <w:rFonts w:ascii="Cambria" w:hAnsi="Cambria" w:cs="Segoe UI"/>
              <w:b/>
              <w:bCs/>
              <w:iCs/>
              <w:sz w:val="24"/>
              <w:szCs w:val="24"/>
              <w:lang w:val="sr-Latn-ME"/>
            </w:rPr>
            <w:t>1 zahtjev zbog kršenja odredbe ZSK koja propisuje obavezu odbijanja poklona u zakonom predviđenim slučajevima.</w:t>
          </w:r>
        </w:p>
        <w:p w14:paraId="4660F160" w14:textId="217B7159" w:rsidR="002803BF" w:rsidRDefault="002803BF" w:rsidP="003B47FC">
          <w:pPr>
            <w:pStyle w:val="NoSpacing"/>
            <w:jc w:val="both"/>
            <w:rPr>
              <w:rFonts w:ascii="Cambria" w:hAnsi="Cambria" w:cs="Segoe UI"/>
              <w:b/>
              <w:bCs/>
              <w:iCs/>
              <w:color w:val="0A0A0A"/>
              <w:sz w:val="24"/>
              <w:szCs w:val="24"/>
              <w:lang w:val="sr-Latn-ME"/>
            </w:rPr>
          </w:pPr>
        </w:p>
        <w:p w14:paraId="17B8360E" w14:textId="3E624CF6" w:rsidR="00D15CEF" w:rsidRPr="005D5FDE" w:rsidRDefault="005D5FDE" w:rsidP="003B47FC">
          <w:pPr>
            <w:spacing w:line="240" w:lineRule="auto"/>
            <w:jc w:val="both"/>
            <w:rPr>
              <w:rFonts w:ascii="Cambria" w:hAnsi="Cambria"/>
              <w:b/>
              <w:sz w:val="24"/>
              <w:szCs w:val="24"/>
              <w:lang w:val="sr-Latn-ME"/>
            </w:rPr>
          </w:pPr>
          <w:r>
            <w:rPr>
              <w:rFonts w:ascii="Cambria" w:hAnsi="Cambria"/>
              <w:color w:val="000000"/>
              <w:sz w:val="24"/>
              <w:szCs w:val="24"/>
              <w:lang w:val="sr-Latn-ME"/>
            </w:rPr>
            <w:t>P</w:t>
          </w:r>
          <w:r w:rsidR="00426951" w:rsidRPr="00C5362D">
            <w:rPr>
              <w:rFonts w:ascii="Cambria" w:hAnsi="Cambria"/>
              <w:color w:val="000000"/>
              <w:sz w:val="24"/>
              <w:szCs w:val="24"/>
              <w:lang w:val="sr-Latn-ME"/>
            </w:rPr>
            <w:t xml:space="preserve">red nadležnim sudovima </w:t>
          </w:r>
          <w:r w:rsidR="00426951" w:rsidRPr="00C5362D">
            <w:rPr>
              <w:rFonts w:ascii="Cambria" w:hAnsi="Cambria"/>
              <w:b/>
              <w:color w:val="000000"/>
              <w:sz w:val="24"/>
              <w:szCs w:val="24"/>
              <w:lang w:val="sr-Latn-ME"/>
            </w:rPr>
            <w:t>okončano</w:t>
          </w:r>
          <w:r w:rsidR="00426951" w:rsidRPr="00C5362D">
            <w:rPr>
              <w:rFonts w:ascii="Cambria" w:hAnsi="Cambria"/>
              <w:color w:val="000000"/>
              <w:sz w:val="24"/>
              <w:szCs w:val="24"/>
              <w:lang w:val="sr-Latn-ME"/>
            </w:rPr>
            <w:t xml:space="preserve"> </w:t>
          </w:r>
          <w:r>
            <w:rPr>
              <w:rFonts w:ascii="Cambria" w:hAnsi="Cambria"/>
              <w:color w:val="000000"/>
              <w:sz w:val="24"/>
              <w:szCs w:val="24"/>
              <w:lang w:val="sr-Latn-ME"/>
            </w:rPr>
            <w:t xml:space="preserve">je </w:t>
          </w:r>
          <w:r w:rsidR="00426951" w:rsidRPr="00C5362D">
            <w:rPr>
              <w:rFonts w:ascii="Cambria" w:hAnsi="Cambria"/>
              <w:b/>
              <w:color w:val="000000"/>
              <w:sz w:val="24"/>
              <w:szCs w:val="24"/>
              <w:lang w:val="sr-Latn-ME"/>
            </w:rPr>
            <w:t>7</w:t>
          </w:r>
          <w:r w:rsidR="00426951" w:rsidRPr="00C5362D">
            <w:rPr>
              <w:rFonts w:ascii="Cambria" w:hAnsi="Cambria"/>
              <w:b/>
              <w:sz w:val="24"/>
              <w:szCs w:val="24"/>
              <w:lang w:val="sr-Latn-ME"/>
            </w:rPr>
            <w:t xml:space="preserve"> predmeta</w:t>
          </w:r>
          <w:r w:rsidR="00426951" w:rsidRPr="00C5362D">
            <w:rPr>
              <w:rFonts w:ascii="Cambria" w:hAnsi="Cambria"/>
              <w:sz w:val="24"/>
              <w:szCs w:val="24"/>
              <w:lang w:val="sr-Latn-ME"/>
            </w:rPr>
            <w:t xml:space="preserve"> </w:t>
          </w:r>
          <w:r w:rsidR="00426951" w:rsidRPr="00C5362D">
            <w:rPr>
              <w:rFonts w:ascii="Cambria" w:hAnsi="Cambria"/>
              <w:b/>
              <w:sz w:val="24"/>
              <w:szCs w:val="24"/>
              <w:lang w:val="sr-Latn-ME"/>
            </w:rPr>
            <w:t>po zahtjevima</w:t>
          </w:r>
          <w:r w:rsidR="00426951" w:rsidRPr="00C5362D">
            <w:rPr>
              <w:rFonts w:ascii="Cambria" w:hAnsi="Cambria"/>
              <w:sz w:val="24"/>
              <w:szCs w:val="24"/>
              <w:lang w:val="sr-Latn-ME"/>
            </w:rPr>
            <w:t xml:space="preserve"> za pokretanje prekršajnog postupka i u svim su izrečene </w:t>
          </w:r>
          <w:r w:rsidR="00426951" w:rsidRPr="00C5362D">
            <w:rPr>
              <w:rFonts w:ascii="Cambria" w:hAnsi="Cambria"/>
              <w:b/>
              <w:sz w:val="24"/>
              <w:szCs w:val="24"/>
              <w:lang w:val="sr-Latn-ME"/>
            </w:rPr>
            <w:t xml:space="preserve">sankcije - 4 novčane kazne </w:t>
          </w:r>
          <w:r w:rsidR="00426951" w:rsidRPr="00C5362D">
            <w:rPr>
              <w:rFonts w:ascii="Cambria" w:hAnsi="Cambria"/>
              <w:sz w:val="24"/>
              <w:szCs w:val="24"/>
              <w:lang w:val="sr-Latn-ME"/>
            </w:rPr>
            <w:t xml:space="preserve">u ukupnom iznosu od </w:t>
          </w:r>
          <w:r w:rsidR="00426951" w:rsidRPr="00C5362D">
            <w:rPr>
              <w:rFonts w:ascii="Cambria" w:hAnsi="Cambria"/>
              <w:b/>
              <w:sz w:val="24"/>
              <w:szCs w:val="24"/>
              <w:lang w:val="sr-Latn-ME"/>
            </w:rPr>
            <w:t xml:space="preserve">2.000€ </w:t>
          </w:r>
          <w:r w:rsidR="00426951" w:rsidRPr="00C5362D">
            <w:rPr>
              <w:rFonts w:ascii="Cambria" w:hAnsi="Cambria"/>
              <w:sz w:val="24"/>
              <w:szCs w:val="24"/>
              <w:lang w:val="sr-Latn-ME"/>
            </w:rPr>
            <w:t>i</w:t>
          </w:r>
          <w:r w:rsidR="00426951" w:rsidRPr="00C5362D">
            <w:rPr>
              <w:rFonts w:ascii="Cambria" w:hAnsi="Cambria"/>
              <w:b/>
              <w:sz w:val="24"/>
              <w:szCs w:val="24"/>
              <w:lang w:val="sr-Latn-ME"/>
            </w:rPr>
            <w:t xml:space="preserve"> 3 opomene.</w:t>
          </w:r>
        </w:p>
        <w:p w14:paraId="62645757" w14:textId="38BD81FC" w:rsidR="006317AE" w:rsidRPr="0017477C" w:rsidRDefault="006317AE"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bookmarkStart w:id="1" w:name="_Toc96667792"/>
          <w:r w:rsidRPr="0017477C">
            <w:rPr>
              <w:rFonts w:ascii="Cambria" w:hAnsi="Cambria"/>
              <w:b/>
              <w:color w:val="82002B"/>
              <w:sz w:val="26"/>
              <w:szCs w:val="26"/>
              <w:lang w:val="sr-Latn-ME"/>
            </w:rPr>
            <w:t xml:space="preserve">PROVJERA </w:t>
          </w:r>
          <w:r w:rsidR="0017477C">
            <w:rPr>
              <w:rFonts w:ascii="Cambria" w:hAnsi="Cambria"/>
              <w:b/>
              <w:color w:val="82002B"/>
              <w:sz w:val="26"/>
              <w:szCs w:val="26"/>
              <w:lang w:val="sr-Latn-ME"/>
            </w:rPr>
            <w:t xml:space="preserve">IZVJEŠTAJA O </w:t>
          </w:r>
          <w:r w:rsidRPr="0017477C">
            <w:rPr>
              <w:rFonts w:ascii="Cambria" w:hAnsi="Cambria"/>
              <w:b/>
              <w:color w:val="82002B"/>
              <w:sz w:val="26"/>
              <w:szCs w:val="26"/>
              <w:lang w:val="sr-Latn-ME"/>
            </w:rPr>
            <w:t>PRIHOD</w:t>
          </w:r>
          <w:r w:rsidR="0017477C">
            <w:rPr>
              <w:rFonts w:ascii="Cambria" w:hAnsi="Cambria"/>
              <w:b/>
              <w:color w:val="82002B"/>
              <w:sz w:val="26"/>
              <w:szCs w:val="26"/>
              <w:lang w:val="sr-Latn-ME"/>
            </w:rPr>
            <w:t>IMA I IMOVINI</w:t>
          </w:r>
          <w:r w:rsidRPr="0017477C">
            <w:rPr>
              <w:rFonts w:ascii="Cambria" w:hAnsi="Cambria"/>
              <w:b/>
              <w:color w:val="82002B"/>
              <w:sz w:val="26"/>
              <w:szCs w:val="26"/>
              <w:lang w:val="sr-Latn-ME"/>
            </w:rPr>
            <w:t xml:space="preserve"> </w:t>
          </w:r>
          <w:bookmarkEnd w:id="1"/>
        </w:p>
        <w:p w14:paraId="736E9C44" w14:textId="6BBED850" w:rsidR="00517470" w:rsidRDefault="00517470" w:rsidP="003B47FC">
          <w:pPr>
            <w:pStyle w:val="NoSpacing"/>
            <w:jc w:val="both"/>
            <w:rPr>
              <w:rFonts w:ascii="Cambria" w:hAnsi="Cambria"/>
              <w:b/>
              <w:sz w:val="24"/>
              <w:szCs w:val="24"/>
              <w:lang w:val="sr-Latn-ME"/>
            </w:rPr>
          </w:pPr>
        </w:p>
        <w:p w14:paraId="0E58C4D0" w14:textId="77777777" w:rsidR="00D15CEF" w:rsidRDefault="00D15CEF" w:rsidP="003B47FC">
          <w:pPr>
            <w:widowControl w:val="0"/>
            <w:autoSpaceDE w:val="0"/>
            <w:autoSpaceDN w:val="0"/>
            <w:adjustRightInd w:val="0"/>
            <w:spacing w:line="240" w:lineRule="auto"/>
            <w:ind w:right="72"/>
            <w:jc w:val="both"/>
            <w:rPr>
              <w:rFonts w:ascii="Cambria" w:hAnsi="Cambria"/>
              <w:b/>
              <w:sz w:val="24"/>
              <w:szCs w:val="24"/>
              <w:lang w:val="sr-Latn-ME"/>
            </w:rPr>
          </w:pPr>
        </w:p>
        <w:p w14:paraId="2BE21B67" w14:textId="77777777" w:rsidR="006466A1" w:rsidRPr="00542C47" w:rsidRDefault="006466A1" w:rsidP="003B47FC">
          <w:pPr>
            <w:widowControl w:val="0"/>
            <w:autoSpaceDE w:val="0"/>
            <w:autoSpaceDN w:val="0"/>
            <w:adjustRightInd w:val="0"/>
            <w:spacing w:line="240" w:lineRule="auto"/>
            <w:ind w:right="72"/>
            <w:jc w:val="both"/>
            <w:rPr>
              <w:rFonts w:ascii="Cambria" w:hAnsi="Cambria" w:cs="Calibri"/>
              <w:b/>
              <w:color w:val="000000"/>
              <w:sz w:val="24"/>
              <w:szCs w:val="24"/>
              <w:lang w:val="sr-Latn-ME"/>
            </w:rPr>
          </w:pPr>
          <w:r w:rsidRPr="00542C47">
            <w:rPr>
              <w:rFonts w:ascii="Cambria" w:hAnsi="Cambria"/>
              <w:b/>
              <w:sz w:val="24"/>
              <w:szCs w:val="24"/>
              <w:lang w:val="sr-Latn-ME"/>
            </w:rPr>
            <w:t>Agenciji je u prva tri kvartala 2022. godine</w:t>
          </w:r>
          <w:r w:rsidRPr="00542C47">
            <w:rPr>
              <w:rFonts w:ascii="Cambria" w:hAnsi="Cambria"/>
              <w:sz w:val="24"/>
              <w:szCs w:val="24"/>
              <w:lang w:val="sr-Latn-ME"/>
            </w:rPr>
            <w:t xml:space="preserve"> dostavljeno ukupno </w:t>
          </w:r>
          <w:r w:rsidRPr="00542C47">
            <w:rPr>
              <w:rFonts w:ascii="Cambria" w:hAnsi="Cambria"/>
              <w:b/>
              <w:sz w:val="24"/>
              <w:szCs w:val="24"/>
              <w:lang w:val="sr-Latn-ME"/>
            </w:rPr>
            <w:t>9.987</w:t>
          </w:r>
          <w:r w:rsidRPr="00542C47">
            <w:rPr>
              <w:rFonts w:ascii="Cambria" w:hAnsi="Cambria"/>
              <w:sz w:val="24"/>
              <w:szCs w:val="24"/>
              <w:lang w:val="sr-Latn-ME"/>
            </w:rPr>
            <w:t xml:space="preserve"> </w:t>
          </w:r>
          <w:r w:rsidRPr="00542C47">
            <w:rPr>
              <w:rFonts w:ascii="Cambria" w:hAnsi="Cambria"/>
              <w:b/>
              <w:sz w:val="24"/>
              <w:szCs w:val="24"/>
              <w:lang w:val="sr-Latn-ME"/>
            </w:rPr>
            <w:t xml:space="preserve">izvještaja o prihodima i imovini </w:t>
          </w:r>
          <w:r w:rsidRPr="00542C47">
            <w:rPr>
              <w:rFonts w:ascii="Cambria" w:hAnsi="Cambria"/>
              <w:sz w:val="24"/>
              <w:szCs w:val="24"/>
              <w:lang w:val="sr-Latn-ME"/>
            </w:rPr>
            <w:t xml:space="preserve">po različitim osnovima podnošenja, </w:t>
          </w:r>
          <w:r w:rsidRPr="00542C47">
            <w:rPr>
              <w:rFonts w:ascii="Cambria" w:hAnsi="Cambria" w:cs="Calibri"/>
              <w:b/>
              <w:color w:val="000000"/>
              <w:sz w:val="24"/>
              <w:szCs w:val="24"/>
              <w:lang w:val="sr-Latn-ME"/>
            </w:rPr>
            <w:t xml:space="preserve">za </w:t>
          </w:r>
          <w:r w:rsidRPr="002F50D7">
            <w:rPr>
              <w:rFonts w:ascii="Cambria" w:hAnsi="Cambria" w:cs="Calibri"/>
              <w:b/>
              <w:color w:val="000000"/>
              <w:sz w:val="24"/>
              <w:szCs w:val="24"/>
              <w:lang w:val="sr-Latn-ME"/>
            </w:rPr>
            <w:t>4,4% više u odnosu na isti izvještajni period prethodne godine i više u odnosu na godišnje nivoe prvih pet godina rada Agencije.</w:t>
          </w:r>
          <w:r w:rsidRPr="00542C47">
            <w:rPr>
              <w:rFonts w:ascii="Cambria" w:hAnsi="Cambria" w:cs="Calibri"/>
              <w:b/>
              <w:color w:val="000000"/>
              <w:sz w:val="24"/>
              <w:szCs w:val="24"/>
              <w:lang w:val="sr-Latn-ME"/>
            </w:rPr>
            <w:t xml:space="preserve">                                            </w:t>
          </w:r>
        </w:p>
        <w:p w14:paraId="290B66B2" w14:textId="03D593C9" w:rsidR="00EF4F71" w:rsidRPr="00CB202A" w:rsidRDefault="006466A1" w:rsidP="003B47FC">
          <w:pPr>
            <w:widowControl w:val="0"/>
            <w:autoSpaceDE w:val="0"/>
            <w:autoSpaceDN w:val="0"/>
            <w:adjustRightInd w:val="0"/>
            <w:spacing w:line="240" w:lineRule="auto"/>
            <w:ind w:right="72"/>
            <w:jc w:val="both"/>
            <w:rPr>
              <w:rFonts w:ascii="Cambria" w:hAnsi="Cambria" w:cs="Calibri"/>
              <w:b/>
              <w:color w:val="000000"/>
              <w:sz w:val="24"/>
              <w:szCs w:val="24"/>
              <w:lang w:val="sr-Latn-ME"/>
            </w:rPr>
          </w:pPr>
          <w:r w:rsidRPr="00542C47">
            <w:rPr>
              <w:noProof/>
            </w:rPr>
            <w:drawing>
              <wp:anchor distT="0" distB="0" distL="114300" distR="114300" simplePos="0" relativeHeight="251816960" behindDoc="1" locked="0" layoutInCell="1" allowOverlap="1" wp14:anchorId="50EDCB14" wp14:editId="51F69A91">
                <wp:simplePos x="0" y="0"/>
                <wp:positionH relativeFrom="margin">
                  <wp:posOffset>704850</wp:posOffset>
                </wp:positionH>
                <wp:positionV relativeFrom="paragraph">
                  <wp:posOffset>19050</wp:posOffset>
                </wp:positionV>
                <wp:extent cx="4785360" cy="2042160"/>
                <wp:effectExtent l="38100" t="57150" r="53340" b="53340"/>
                <wp:wrapTight wrapText="bothSides">
                  <wp:wrapPolygon edited="0">
                    <wp:start x="-172" y="-604"/>
                    <wp:lineTo x="-172" y="21963"/>
                    <wp:lineTo x="21755" y="21963"/>
                    <wp:lineTo x="21755" y="-604"/>
                    <wp:lineTo x="-172" y="-604"/>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EF4F71" w:rsidRPr="00EF4F71">
            <w:rPr>
              <w:rFonts w:ascii="Cambria" w:hAnsi="Cambria" w:cs="Calibri"/>
              <w:b/>
              <w:color w:val="000000"/>
              <w:sz w:val="24"/>
              <w:szCs w:val="24"/>
              <w:lang w:val="sr-Latn-ME"/>
            </w:rPr>
            <w:t xml:space="preserve">                                          </w:t>
          </w:r>
          <w:r w:rsidR="00EF4F71" w:rsidRPr="00CB202A">
            <w:rPr>
              <w:rFonts w:ascii="Cambria" w:hAnsi="Cambria" w:cs="Calibri"/>
              <w:b/>
              <w:color w:val="000000"/>
              <w:sz w:val="24"/>
              <w:szCs w:val="24"/>
              <w:lang w:val="sr-Latn-ME"/>
            </w:rPr>
            <w:t xml:space="preserve">                                          </w:t>
          </w:r>
        </w:p>
        <w:p w14:paraId="356F8080" w14:textId="6FE90459" w:rsidR="00EF4F71" w:rsidRPr="00CB202A" w:rsidRDefault="00EF4F71" w:rsidP="003B47FC">
          <w:pPr>
            <w:widowControl w:val="0"/>
            <w:autoSpaceDE w:val="0"/>
            <w:autoSpaceDN w:val="0"/>
            <w:adjustRightInd w:val="0"/>
            <w:spacing w:line="240" w:lineRule="auto"/>
            <w:ind w:right="72"/>
            <w:jc w:val="both"/>
            <w:rPr>
              <w:rFonts w:ascii="Cambria" w:hAnsi="Cambria" w:cs="Calibri"/>
              <w:b/>
              <w:color w:val="000000"/>
              <w:sz w:val="24"/>
              <w:szCs w:val="24"/>
              <w:lang w:val="sr-Latn-ME"/>
            </w:rPr>
          </w:pPr>
        </w:p>
        <w:p w14:paraId="11A16D11" w14:textId="77777777" w:rsidR="00EF4F71" w:rsidRPr="00CB202A" w:rsidRDefault="00EF4F71" w:rsidP="003B47FC">
          <w:pPr>
            <w:widowControl w:val="0"/>
            <w:autoSpaceDE w:val="0"/>
            <w:autoSpaceDN w:val="0"/>
            <w:adjustRightInd w:val="0"/>
            <w:spacing w:line="240" w:lineRule="auto"/>
            <w:ind w:right="72"/>
            <w:jc w:val="both"/>
            <w:rPr>
              <w:rFonts w:ascii="Cambria" w:hAnsi="Cambria" w:cs="Calibri"/>
              <w:b/>
              <w:color w:val="000000"/>
              <w:sz w:val="24"/>
              <w:szCs w:val="24"/>
              <w:lang w:val="sr-Latn-ME"/>
            </w:rPr>
          </w:pPr>
        </w:p>
        <w:p w14:paraId="78E1F259" w14:textId="77777777" w:rsidR="00EF4F71" w:rsidRPr="00CB202A" w:rsidRDefault="00EF4F71" w:rsidP="003B47FC">
          <w:pPr>
            <w:widowControl w:val="0"/>
            <w:autoSpaceDE w:val="0"/>
            <w:autoSpaceDN w:val="0"/>
            <w:adjustRightInd w:val="0"/>
            <w:spacing w:line="240" w:lineRule="auto"/>
            <w:ind w:right="72"/>
            <w:jc w:val="both"/>
            <w:rPr>
              <w:rFonts w:ascii="Cambria" w:hAnsi="Cambria" w:cs="Calibri"/>
              <w:b/>
              <w:color w:val="000000"/>
              <w:sz w:val="24"/>
              <w:szCs w:val="24"/>
              <w:lang w:val="sr-Latn-ME"/>
            </w:rPr>
          </w:pPr>
        </w:p>
        <w:p w14:paraId="0F1B43FC" w14:textId="77777777" w:rsidR="00EF4F71" w:rsidRPr="00CB202A" w:rsidRDefault="00EF4F71" w:rsidP="003B47FC">
          <w:pPr>
            <w:widowControl w:val="0"/>
            <w:autoSpaceDE w:val="0"/>
            <w:autoSpaceDN w:val="0"/>
            <w:adjustRightInd w:val="0"/>
            <w:spacing w:line="240" w:lineRule="auto"/>
            <w:ind w:right="72"/>
            <w:jc w:val="both"/>
            <w:rPr>
              <w:rFonts w:ascii="Cambria" w:hAnsi="Cambria" w:cs="Calibri"/>
              <w:b/>
              <w:color w:val="000000"/>
              <w:sz w:val="24"/>
              <w:szCs w:val="24"/>
              <w:lang w:val="sr-Latn-ME"/>
            </w:rPr>
          </w:pPr>
        </w:p>
        <w:p w14:paraId="240BD392" w14:textId="77777777" w:rsidR="00EF4F71" w:rsidRPr="00CB202A" w:rsidRDefault="00EF4F71" w:rsidP="003B47FC">
          <w:pPr>
            <w:widowControl w:val="0"/>
            <w:autoSpaceDE w:val="0"/>
            <w:autoSpaceDN w:val="0"/>
            <w:adjustRightInd w:val="0"/>
            <w:spacing w:line="240" w:lineRule="auto"/>
            <w:ind w:right="72"/>
            <w:jc w:val="both"/>
            <w:rPr>
              <w:rFonts w:ascii="Cambria" w:hAnsi="Cambria" w:cs="Calibri"/>
              <w:b/>
              <w:color w:val="000000"/>
              <w:sz w:val="24"/>
              <w:szCs w:val="24"/>
              <w:lang w:val="sr-Latn-ME"/>
            </w:rPr>
          </w:pPr>
        </w:p>
        <w:p w14:paraId="5C2F667B" w14:textId="72790EA4" w:rsidR="00D15CEF" w:rsidRDefault="00D15CEF" w:rsidP="003B47FC">
          <w:pPr>
            <w:widowControl w:val="0"/>
            <w:autoSpaceDE w:val="0"/>
            <w:autoSpaceDN w:val="0"/>
            <w:adjustRightInd w:val="0"/>
            <w:spacing w:line="240" w:lineRule="auto"/>
            <w:ind w:right="72"/>
            <w:jc w:val="both"/>
            <w:rPr>
              <w:rFonts w:ascii="Cambria" w:hAnsi="Cambria" w:cs="Calibri"/>
              <w:b/>
              <w:color w:val="000000"/>
              <w:sz w:val="24"/>
              <w:szCs w:val="24"/>
              <w:lang w:val="sr-Latn-ME"/>
            </w:rPr>
          </w:pPr>
        </w:p>
        <w:p w14:paraId="2DFFA624" w14:textId="77777777" w:rsidR="006466A1" w:rsidRDefault="006466A1" w:rsidP="003B47FC">
          <w:pPr>
            <w:widowControl w:val="0"/>
            <w:autoSpaceDE w:val="0"/>
            <w:autoSpaceDN w:val="0"/>
            <w:adjustRightInd w:val="0"/>
            <w:spacing w:line="240" w:lineRule="auto"/>
            <w:ind w:right="72"/>
            <w:jc w:val="both"/>
            <w:rPr>
              <w:rFonts w:ascii="Cambria" w:hAnsi="Cambria"/>
              <w:sz w:val="24"/>
              <w:szCs w:val="24"/>
              <w:lang w:val="sr-Latn-ME"/>
            </w:rPr>
          </w:pPr>
        </w:p>
        <w:p w14:paraId="30C8E277" w14:textId="6281F0CC" w:rsidR="00EF4F71" w:rsidRPr="00CB202A" w:rsidRDefault="00EF4F71" w:rsidP="003B47FC">
          <w:pPr>
            <w:widowControl w:val="0"/>
            <w:autoSpaceDE w:val="0"/>
            <w:autoSpaceDN w:val="0"/>
            <w:adjustRightInd w:val="0"/>
            <w:spacing w:line="240" w:lineRule="auto"/>
            <w:ind w:right="72"/>
            <w:jc w:val="both"/>
            <w:rPr>
              <w:rFonts w:ascii="Cambria" w:hAnsi="Cambria"/>
              <w:sz w:val="24"/>
              <w:szCs w:val="24"/>
              <w:lang w:val="sr-Latn-ME"/>
            </w:rPr>
          </w:pPr>
          <w:r w:rsidRPr="00CB202A">
            <w:rPr>
              <w:rFonts w:ascii="Cambria" w:hAnsi="Cambria"/>
              <w:sz w:val="24"/>
              <w:szCs w:val="24"/>
              <w:lang w:val="sr-Latn-ME"/>
            </w:rPr>
            <w:t xml:space="preserve">Rast broja dostavljenih izvještaja posljedica je </w:t>
          </w:r>
          <w:r w:rsidRPr="00CB202A">
            <w:rPr>
              <w:rFonts w:ascii="Cambria" w:hAnsi="Cambria"/>
              <w:b/>
              <w:sz w:val="24"/>
              <w:szCs w:val="24"/>
              <w:lang w:val="sr-Latn-ME"/>
            </w:rPr>
            <w:t>povećanja broja novoimenovanih javnih funkcionera</w:t>
          </w:r>
          <w:r w:rsidRPr="00CB202A">
            <w:rPr>
              <w:rFonts w:ascii="Cambria" w:hAnsi="Cambria"/>
              <w:sz w:val="24"/>
              <w:szCs w:val="24"/>
              <w:lang w:val="sr-Latn-ME"/>
            </w:rPr>
            <w:t>, kao i</w:t>
          </w:r>
          <w:r w:rsidRPr="00CB202A">
            <w:rPr>
              <w:rFonts w:ascii="Cambria" w:hAnsi="Cambria"/>
              <w:b/>
              <w:sz w:val="24"/>
              <w:szCs w:val="24"/>
              <w:lang w:val="sr-Latn-ME"/>
            </w:rPr>
            <w:t xml:space="preserve"> većeg broja izvještaja koje javni funkcioneri dostavljaju po prestanku funkcije. </w:t>
          </w:r>
          <w:r w:rsidRPr="00CB202A">
            <w:rPr>
              <w:rFonts w:ascii="Cambria" w:hAnsi="Cambria"/>
              <w:sz w:val="24"/>
              <w:szCs w:val="24"/>
              <w:lang w:val="sr-Latn-ME"/>
            </w:rPr>
            <w:t xml:space="preserve">Ovim je dodatno </w:t>
          </w:r>
          <w:r w:rsidRPr="00CB202A">
            <w:rPr>
              <w:rFonts w:ascii="Cambria" w:hAnsi="Cambria"/>
              <w:b/>
              <w:sz w:val="24"/>
              <w:szCs w:val="24"/>
              <w:lang w:val="sr-Latn-ME"/>
            </w:rPr>
            <w:t>povećan obim rada</w:t>
          </w:r>
          <w:r w:rsidRPr="00CB202A">
            <w:rPr>
              <w:rFonts w:ascii="Cambria" w:hAnsi="Cambria"/>
              <w:sz w:val="24"/>
              <w:szCs w:val="24"/>
              <w:lang w:val="sr-Latn-ME"/>
            </w:rPr>
            <w:t xml:space="preserve"> nadležnog Odsjeka, posebno u dijelu administrativno-tehničke provjere izvještaja.</w:t>
          </w:r>
        </w:p>
        <w:p w14:paraId="579558F0" w14:textId="2343FE2B" w:rsidR="00EF4F71" w:rsidRPr="00EF4F71" w:rsidRDefault="00E31AE5" w:rsidP="003B47FC">
          <w:pPr>
            <w:widowControl w:val="0"/>
            <w:autoSpaceDE w:val="0"/>
            <w:autoSpaceDN w:val="0"/>
            <w:adjustRightInd w:val="0"/>
            <w:spacing w:line="240" w:lineRule="auto"/>
            <w:ind w:left="-720" w:right="72"/>
            <w:jc w:val="center"/>
            <w:rPr>
              <w:rFonts w:ascii="Cambria" w:hAnsi="Cambria"/>
              <w:i/>
              <w:lang w:val="sr-Latn-ME"/>
            </w:rPr>
          </w:pPr>
          <w:r w:rsidRPr="00542C47">
            <w:rPr>
              <w:noProof/>
            </w:rPr>
            <w:lastRenderedPageBreak/>
            <w:drawing>
              <wp:inline distT="0" distB="0" distL="0" distR="0" wp14:anchorId="027A8C98" wp14:editId="29FCB7A6">
                <wp:extent cx="6817767" cy="2852928"/>
                <wp:effectExtent l="0" t="1905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81E4AE" w14:textId="2744A05E" w:rsidR="00EF4F71" w:rsidRPr="00CB202A" w:rsidRDefault="00EF4F71" w:rsidP="003B47FC">
          <w:pPr>
            <w:spacing w:after="0" w:line="240" w:lineRule="auto"/>
            <w:jc w:val="both"/>
            <w:rPr>
              <w:rFonts w:ascii="Cambria" w:eastAsia="Calibri" w:hAnsi="Cambria"/>
              <w:sz w:val="24"/>
              <w:szCs w:val="24"/>
              <w:lang w:val="sr-Latn-ME"/>
            </w:rPr>
          </w:pPr>
          <w:r w:rsidRPr="00CB202A">
            <w:rPr>
              <w:rFonts w:ascii="Cambria" w:eastAsia="Calibri" w:hAnsi="Cambria"/>
              <w:b/>
              <w:sz w:val="24"/>
              <w:szCs w:val="24"/>
              <w:lang w:val="sr-Latn-ME"/>
            </w:rPr>
            <w:t xml:space="preserve">Svi pristigli izvještaji su administrativno-tehnički obrađeni. </w:t>
          </w:r>
          <w:r w:rsidRPr="00CB202A">
            <w:rPr>
              <w:rFonts w:ascii="Cambria" w:eastAsia="Calibri" w:hAnsi="Cambria"/>
              <w:sz w:val="24"/>
              <w:szCs w:val="24"/>
              <w:lang w:val="sr-Latn-ME"/>
            </w:rPr>
            <w:t xml:space="preserve">Tom prilikom, </w:t>
          </w:r>
          <w:r>
            <w:rPr>
              <w:rFonts w:ascii="Cambria" w:eastAsia="Calibri" w:hAnsi="Cambria"/>
              <w:b/>
              <w:sz w:val="24"/>
              <w:szCs w:val="24"/>
              <w:lang w:val="sr-Latn-ME"/>
            </w:rPr>
            <w:t>evidentirano</w:t>
          </w:r>
          <w:r w:rsidRPr="00CB202A">
            <w:rPr>
              <w:rFonts w:ascii="Cambria" w:eastAsia="Calibri" w:hAnsi="Cambria"/>
              <w:b/>
              <w:sz w:val="24"/>
              <w:szCs w:val="24"/>
              <w:lang w:val="sr-Latn-ME"/>
            </w:rPr>
            <w:t xml:space="preserve"> </w:t>
          </w:r>
          <w:r>
            <w:rPr>
              <w:rFonts w:ascii="Cambria" w:eastAsia="Calibri" w:hAnsi="Cambria"/>
              <w:b/>
              <w:sz w:val="24"/>
              <w:szCs w:val="24"/>
              <w:lang w:val="sr-Latn-ME"/>
            </w:rPr>
            <w:t>je 2</w:t>
          </w:r>
          <w:r w:rsidR="00E31AE5">
            <w:rPr>
              <w:rFonts w:ascii="Cambria" w:eastAsia="Calibri" w:hAnsi="Cambria"/>
              <w:b/>
              <w:sz w:val="24"/>
              <w:szCs w:val="24"/>
              <w:lang w:val="sr-Latn-ME"/>
            </w:rPr>
            <w:t>9</w:t>
          </w:r>
          <w:r w:rsidRPr="00CB202A">
            <w:rPr>
              <w:rFonts w:ascii="Cambria" w:eastAsia="Calibri" w:hAnsi="Cambria"/>
              <w:b/>
              <w:sz w:val="24"/>
              <w:szCs w:val="24"/>
              <w:lang w:val="sr-Latn-ME"/>
            </w:rPr>
            <w:t xml:space="preserve"> izvještaja javnih funkcionera koji upućuju na nepravilnosti iz domena ograničenja u vršenju javne funkcije</w:t>
          </w:r>
          <w:r w:rsidRPr="00CB202A">
            <w:rPr>
              <w:rFonts w:ascii="Cambria" w:eastAsia="Calibri" w:hAnsi="Cambria"/>
              <w:sz w:val="24"/>
              <w:szCs w:val="24"/>
              <w:lang w:val="sr-Latn-ME"/>
            </w:rPr>
            <w:t>. Agencija je u odnosu na njih pokrenula postupak kontrole po službenoj dužnosti.</w:t>
          </w:r>
        </w:p>
        <w:p w14:paraId="76DE61A9" w14:textId="3A173311" w:rsidR="00987A36" w:rsidRPr="00CF16F4" w:rsidRDefault="00987A36" w:rsidP="003B47FC">
          <w:pPr>
            <w:pStyle w:val="NoSpacing"/>
            <w:jc w:val="both"/>
            <w:rPr>
              <w:rFonts w:ascii="Cambria" w:hAnsi="Cambria"/>
              <w:b/>
              <w:sz w:val="24"/>
              <w:szCs w:val="24"/>
              <w:lang w:val="sr-Latn-ME"/>
            </w:rPr>
          </w:pPr>
        </w:p>
        <w:p w14:paraId="7393F383" w14:textId="1BEB6300" w:rsidR="00EF4F71" w:rsidRDefault="00EF4F71" w:rsidP="003B47FC">
          <w:pPr>
            <w:spacing w:after="0" w:line="240" w:lineRule="auto"/>
            <w:jc w:val="both"/>
            <w:rPr>
              <w:rFonts w:ascii="Cambria" w:hAnsi="Cambria"/>
              <w:sz w:val="24"/>
              <w:szCs w:val="24"/>
              <w:lang w:val="sr-Latn-ME"/>
            </w:rPr>
          </w:pPr>
          <w:r w:rsidRPr="00CB202A">
            <w:rPr>
              <w:rFonts w:ascii="Cambria" w:hAnsi="Cambria"/>
              <w:sz w:val="24"/>
              <w:szCs w:val="24"/>
              <w:lang w:val="sr-Latn-ME"/>
            </w:rPr>
            <w:t>Od 01.01. do 30.0</w:t>
          </w:r>
          <w:r w:rsidR="00E31AE5">
            <w:rPr>
              <w:rFonts w:ascii="Cambria" w:hAnsi="Cambria"/>
              <w:sz w:val="24"/>
              <w:szCs w:val="24"/>
              <w:lang w:val="sr-Latn-ME"/>
            </w:rPr>
            <w:t>9</w:t>
          </w:r>
          <w:r w:rsidRPr="00CB202A">
            <w:rPr>
              <w:rFonts w:ascii="Cambria" w:hAnsi="Cambria"/>
              <w:sz w:val="24"/>
              <w:szCs w:val="24"/>
              <w:lang w:val="sr-Latn-ME"/>
            </w:rPr>
            <w:t>.2022. godine dostavljen</w:t>
          </w:r>
          <w:r>
            <w:rPr>
              <w:rFonts w:ascii="Cambria" w:hAnsi="Cambria"/>
              <w:sz w:val="24"/>
              <w:szCs w:val="24"/>
              <w:lang w:val="sr-Latn-ME"/>
            </w:rPr>
            <w:t>a su</w:t>
          </w:r>
          <w:r w:rsidRPr="00CB202A">
            <w:rPr>
              <w:rFonts w:ascii="Cambria" w:hAnsi="Cambria"/>
              <w:sz w:val="24"/>
              <w:szCs w:val="24"/>
              <w:lang w:val="sr-Latn-ME"/>
            </w:rPr>
            <w:t xml:space="preserve"> ukupno </w:t>
          </w:r>
          <w:r w:rsidRPr="00CB202A">
            <w:rPr>
              <w:rFonts w:ascii="Cambria" w:hAnsi="Cambria"/>
              <w:b/>
              <w:sz w:val="24"/>
              <w:szCs w:val="24"/>
              <w:lang w:val="sr-Latn-ME"/>
            </w:rPr>
            <w:t>6.0</w:t>
          </w:r>
          <w:r w:rsidR="00E31AE5">
            <w:rPr>
              <w:rFonts w:ascii="Cambria" w:hAnsi="Cambria"/>
              <w:b/>
              <w:sz w:val="24"/>
              <w:szCs w:val="24"/>
              <w:lang w:val="sr-Latn-ME"/>
            </w:rPr>
            <w:t>94</w:t>
          </w:r>
          <w:r w:rsidRPr="00CB202A">
            <w:rPr>
              <w:rFonts w:ascii="Cambria" w:hAnsi="Cambria"/>
              <w:b/>
              <w:sz w:val="24"/>
              <w:szCs w:val="24"/>
              <w:lang w:val="sr-Latn-ME"/>
            </w:rPr>
            <w:t xml:space="preserve"> redovn</w:t>
          </w:r>
          <w:r>
            <w:rPr>
              <w:rFonts w:ascii="Cambria" w:hAnsi="Cambria"/>
              <w:b/>
              <w:sz w:val="24"/>
              <w:szCs w:val="24"/>
              <w:lang w:val="sr-Latn-ME"/>
            </w:rPr>
            <w:t>a</w:t>
          </w:r>
          <w:r w:rsidRPr="00CB202A">
            <w:rPr>
              <w:rFonts w:ascii="Cambria" w:hAnsi="Cambria"/>
              <w:b/>
              <w:sz w:val="24"/>
              <w:szCs w:val="24"/>
              <w:lang w:val="sr-Latn-ME"/>
            </w:rPr>
            <w:t xml:space="preserve"> godišnj</w:t>
          </w:r>
          <w:r>
            <w:rPr>
              <w:rFonts w:ascii="Cambria" w:hAnsi="Cambria"/>
              <w:b/>
              <w:sz w:val="24"/>
              <w:szCs w:val="24"/>
              <w:lang w:val="sr-Latn-ME"/>
            </w:rPr>
            <w:t>a</w:t>
          </w:r>
          <w:r w:rsidRPr="00CB202A">
            <w:rPr>
              <w:rFonts w:ascii="Cambria" w:hAnsi="Cambria"/>
              <w:b/>
              <w:sz w:val="24"/>
              <w:szCs w:val="24"/>
              <w:lang w:val="sr-Latn-ME"/>
            </w:rPr>
            <w:t xml:space="preserve"> izvještaja</w:t>
          </w:r>
          <w:r w:rsidRPr="00CB202A">
            <w:rPr>
              <w:rFonts w:ascii="Calibri"/>
              <w:lang w:val="sr-Latn-ME"/>
            </w:rPr>
            <w:t xml:space="preserve"> </w:t>
          </w:r>
          <w:r w:rsidRPr="00CB202A">
            <w:rPr>
              <w:rFonts w:ascii="Cambria" w:hAnsi="Cambria"/>
              <w:b/>
              <w:sz w:val="24"/>
              <w:szCs w:val="24"/>
              <w:lang w:val="sr-Latn-ME"/>
            </w:rPr>
            <w:t>o prihodima i imovini</w:t>
          </w:r>
          <w:r w:rsidRPr="00CB202A">
            <w:rPr>
              <w:rFonts w:ascii="Cambria" w:hAnsi="Cambria"/>
              <w:sz w:val="24"/>
              <w:szCs w:val="24"/>
              <w:lang w:val="sr-Latn-ME"/>
            </w:rPr>
            <w:t xml:space="preserve">. U </w:t>
          </w:r>
          <w:r w:rsidRPr="00CB202A">
            <w:rPr>
              <w:rFonts w:ascii="Cambria" w:hAnsi="Cambria"/>
              <w:b/>
              <w:sz w:val="24"/>
              <w:szCs w:val="24"/>
              <w:lang w:val="sr-Latn-ME"/>
            </w:rPr>
            <w:t>zakonom propisanom roku do 31. marta 2022. godine javni funkcioneri i državni službenici dostavili su 5.659 izvještaja</w:t>
          </w:r>
          <w:r w:rsidRPr="00CB202A">
            <w:rPr>
              <w:rFonts w:ascii="Cambria" w:hAnsi="Cambria"/>
              <w:sz w:val="24"/>
              <w:szCs w:val="24"/>
              <w:lang w:val="sr-Latn-ME"/>
            </w:rPr>
            <w:t xml:space="preserve">, čime je njih </w:t>
          </w:r>
          <w:r w:rsidRPr="00CB202A">
            <w:rPr>
              <w:rFonts w:ascii="Cambria" w:hAnsi="Cambria"/>
              <w:b/>
              <w:sz w:val="24"/>
              <w:szCs w:val="24"/>
              <w:lang w:val="sr-Latn-ME"/>
            </w:rPr>
            <w:t>95% ispunilo svoju zakonsku obavezu</w:t>
          </w:r>
          <w:r w:rsidRPr="00CB202A">
            <w:rPr>
              <w:rFonts w:ascii="Cambria" w:hAnsi="Cambria"/>
              <w:sz w:val="24"/>
              <w:szCs w:val="24"/>
              <w:lang w:val="sr-Latn-ME"/>
            </w:rPr>
            <w:t xml:space="preserve">. </w:t>
          </w:r>
          <w:r w:rsidRPr="00EF4F71">
            <w:rPr>
              <w:rFonts w:ascii="Cambria" w:hAnsi="Cambria"/>
              <w:b/>
              <w:sz w:val="24"/>
              <w:szCs w:val="24"/>
              <w:lang w:val="sr-Latn-ME"/>
            </w:rPr>
            <w:t>Procenat ispunjenosti ove zakonske obaveze u 2022. godini je</w:t>
          </w:r>
          <w:r w:rsidRPr="00EF4F71">
            <w:rPr>
              <w:rFonts w:ascii="Cambria" w:hAnsi="Cambria"/>
              <w:sz w:val="24"/>
              <w:szCs w:val="24"/>
              <w:lang w:val="sr-Latn-ME"/>
            </w:rPr>
            <w:t xml:space="preserve"> </w:t>
          </w:r>
          <w:r w:rsidRPr="00EF4F71">
            <w:rPr>
              <w:rFonts w:ascii="Cambria" w:hAnsi="Cambria"/>
              <w:b/>
              <w:sz w:val="24"/>
              <w:szCs w:val="24"/>
              <w:lang w:val="sr-Latn-ME"/>
            </w:rPr>
            <w:t>za oko 5% veći u odnosu na 2021.</w:t>
          </w:r>
          <w:r w:rsidRPr="00CB202A">
            <w:rPr>
              <w:rFonts w:ascii="Cambria" w:hAnsi="Cambria"/>
              <w:sz w:val="24"/>
              <w:szCs w:val="24"/>
              <w:lang w:val="sr-Latn-ME"/>
            </w:rPr>
            <w:t xml:space="preserve"> (90,12%).</w:t>
          </w:r>
        </w:p>
        <w:p w14:paraId="4BB50363" w14:textId="7A4FCB39" w:rsidR="007B65DE" w:rsidRDefault="007B65DE" w:rsidP="003B47FC">
          <w:pPr>
            <w:spacing w:after="0" w:line="240" w:lineRule="auto"/>
            <w:jc w:val="both"/>
            <w:rPr>
              <w:rFonts w:ascii="Cambria" w:hAnsi="Cambria"/>
              <w:sz w:val="24"/>
              <w:szCs w:val="24"/>
              <w:lang w:val="sr-Latn-ME"/>
            </w:rPr>
          </w:pPr>
        </w:p>
        <w:p w14:paraId="53B6A3AF" w14:textId="09FABC3C" w:rsidR="007B65DE" w:rsidRPr="00B40075" w:rsidRDefault="007B65DE" w:rsidP="003B47FC">
          <w:pPr>
            <w:pStyle w:val="NoSpacing"/>
            <w:jc w:val="both"/>
            <w:rPr>
              <w:rFonts w:ascii="Cambria" w:hAnsi="Cambria"/>
              <w:sz w:val="24"/>
              <w:szCs w:val="24"/>
              <w:highlight w:val="yellow"/>
              <w:lang w:val="sr-Latn-ME"/>
            </w:rPr>
          </w:pPr>
          <w:r>
            <w:rPr>
              <w:rFonts w:ascii="Cambria" w:eastAsia="Times New Roman" w:hAnsi="Cambria"/>
              <w:sz w:val="24"/>
              <w:szCs w:val="24"/>
              <w:lang w:val="sr-Latn-ME"/>
            </w:rPr>
            <w:t xml:space="preserve">U II kvartalu je, u skladu sa Godišnjim planom provjera, </w:t>
          </w:r>
          <w:r w:rsidRPr="007B65DE">
            <w:rPr>
              <w:rFonts w:ascii="Cambria" w:eastAsia="Times New Roman" w:hAnsi="Cambria"/>
              <w:b/>
              <w:sz w:val="24"/>
              <w:szCs w:val="24"/>
              <w:lang w:val="sr-Latn-ME"/>
            </w:rPr>
            <w:t>započeta provjera tačnosti i potpunosti podataka u izvještajima o prihodima i imovini</w:t>
          </w:r>
          <w:r>
            <w:rPr>
              <w:rFonts w:ascii="Cambria" w:eastAsia="Times New Roman" w:hAnsi="Cambria"/>
              <w:sz w:val="24"/>
              <w:szCs w:val="24"/>
              <w:lang w:val="sr-Latn-ME"/>
            </w:rPr>
            <w:t xml:space="preserve">. S tim u vezi, </w:t>
          </w:r>
          <w:r w:rsidR="00E31AE5">
            <w:rPr>
              <w:rFonts w:ascii="Cambria" w:eastAsia="Times New Roman" w:hAnsi="Cambria"/>
              <w:sz w:val="24"/>
              <w:szCs w:val="24"/>
              <w:lang w:val="sr-Latn-ME"/>
            </w:rPr>
            <w:t xml:space="preserve">do kraja septembra </w:t>
          </w:r>
          <w:r w:rsidRPr="007B65DE">
            <w:rPr>
              <w:rFonts w:ascii="Cambria" w:hAnsi="Cambria"/>
              <w:sz w:val="24"/>
              <w:szCs w:val="24"/>
              <w:lang w:val="sr-Latn-ME"/>
            </w:rPr>
            <w:t xml:space="preserve">izvršena je </w:t>
          </w:r>
          <w:r w:rsidRPr="007B65DE">
            <w:rPr>
              <w:rFonts w:ascii="Cambria" w:hAnsi="Cambria"/>
              <w:b/>
              <w:sz w:val="24"/>
              <w:szCs w:val="24"/>
              <w:lang w:val="sr-Latn-ME"/>
            </w:rPr>
            <w:t xml:space="preserve">provjera </w:t>
          </w:r>
          <w:r w:rsidR="00E31AE5">
            <w:rPr>
              <w:rFonts w:ascii="Cambria" w:hAnsi="Cambria"/>
              <w:b/>
              <w:sz w:val="24"/>
              <w:szCs w:val="24"/>
              <w:lang w:val="sr-Latn-ME"/>
            </w:rPr>
            <w:t>951</w:t>
          </w:r>
          <w:r w:rsidRPr="007B65DE">
            <w:rPr>
              <w:rFonts w:ascii="Cambria" w:hAnsi="Cambria"/>
              <w:b/>
              <w:sz w:val="24"/>
              <w:szCs w:val="24"/>
              <w:lang w:val="sr-Latn-ME"/>
            </w:rPr>
            <w:t xml:space="preserve"> izv</w:t>
          </w:r>
          <w:r w:rsidR="00E31AE5">
            <w:rPr>
              <w:rFonts w:ascii="Cambria" w:hAnsi="Cambria"/>
              <w:b/>
              <w:sz w:val="24"/>
              <w:szCs w:val="24"/>
              <w:lang w:val="sr-Latn-ME"/>
            </w:rPr>
            <w:t>ještaj</w:t>
          </w:r>
          <w:r w:rsidR="00F733BC">
            <w:rPr>
              <w:rFonts w:ascii="Cambria" w:hAnsi="Cambria"/>
              <w:b/>
              <w:sz w:val="24"/>
              <w:szCs w:val="24"/>
              <w:lang w:val="sr-Latn-ME"/>
            </w:rPr>
            <w:t>a</w:t>
          </w:r>
          <w:r w:rsidRPr="007B65DE">
            <w:rPr>
              <w:rFonts w:ascii="Cambria" w:hAnsi="Cambria"/>
              <w:b/>
              <w:sz w:val="24"/>
              <w:szCs w:val="24"/>
              <w:lang w:val="sr-Latn-ME"/>
            </w:rPr>
            <w:t xml:space="preserve"> o prihodima imovini</w:t>
          </w:r>
          <w:r w:rsidRPr="007B65DE">
            <w:rPr>
              <w:rFonts w:ascii="Cambria" w:hAnsi="Cambria"/>
              <w:sz w:val="24"/>
              <w:szCs w:val="24"/>
              <w:lang w:val="sr-Latn-ME"/>
            </w:rPr>
            <w:t xml:space="preserve">, čime je </w:t>
          </w:r>
          <w:r w:rsidRPr="007B65DE">
            <w:rPr>
              <w:rFonts w:ascii="Cambria" w:hAnsi="Cambria"/>
              <w:b/>
              <w:sz w:val="24"/>
              <w:szCs w:val="24"/>
              <w:lang w:val="sr-Latn-ME"/>
            </w:rPr>
            <w:t xml:space="preserve">već provjereno </w:t>
          </w:r>
          <w:r w:rsidR="00E31AE5">
            <w:rPr>
              <w:rFonts w:ascii="Cambria" w:hAnsi="Cambria"/>
              <w:b/>
              <w:sz w:val="24"/>
              <w:szCs w:val="24"/>
              <w:lang w:val="sr-Latn-ME"/>
            </w:rPr>
            <w:t>71,5</w:t>
          </w:r>
          <w:r w:rsidRPr="007B65DE">
            <w:rPr>
              <w:rFonts w:ascii="Cambria" w:hAnsi="Cambria"/>
              <w:b/>
              <w:sz w:val="24"/>
              <w:szCs w:val="24"/>
              <w:lang w:val="sr-Latn-ME"/>
            </w:rPr>
            <w:t>%</w:t>
          </w:r>
          <w:r w:rsidRPr="007B65DE">
            <w:rPr>
              <w:rFonts w:ascii="Cambria" w:hAnsi="Cambria"/>
              <w:sz w:val="24"/>
              <w:szCs w:val="24"/>
              <w:lang w:val="sr-Latn-ME"/>
            </w:rPr>
            <w:t xml:space="preserve"> izvještaja od predviđenih 1.330.</w:t>
          </w:r>
          <w:r w:rsidRPr="007B65DE">
            <w:rPr>
              <w:rFonts w:ascii="Cambria" w:hAnsi="Cambria"/>
              <w:b/>
              <w:sz w:val="24"/>
              <w:szCs w:val="24"/>
              <w:lang w:val="sr-Latn-ME"/>
            </w:rPr>
            <w:t xml:space="preserve"> </w:t>
          </w:r>
          <w:r w:rsidRPr="007B65DE">
            <w:rPr>
              <w:rFonts w:ascii="Cambria" w:hAnsi="Cambria"/>
              <w:sz w:val="24"/>
              <w:szCs w:val="24"/>
              <w:lang w:val="sr-Latn-ME"/>
            </w:rPr>
            <w:t xml:space="preserve">Pored toga, nadležni Odsjek je, </w:t>
          </w:r>
          <w:r w:rsidRPr="007B65DE">
            <w:rPr>
              <w:rFonts w:ascii="Cambria" w:hAnsi="Cambria"/>
              <w:b/>
              <w:sz w:val="24"/>
              <w:szCs w:val="24"/>
              <w:lang w:val="sr-Latn-ME"/>
            </w:rPr>
            <w:t>postupajući po službenoj dužnosti</w:t>
          </w:r>
          <w:r w:rsidRPr="007B65DE">
            <w:rPr>
              <w:rFonts w:ascii="Cambria" w:hAnsi="Cambria"/>
              <w:sz w:val="24"/>
              <w:szCs w:val="24"/>
              <w:lang w:val="sr-Latn-ME"/>
            </w:rPr>
            <w:t xml:space="preserve">, </w:t>
          </w:r>
          <w:r w:rsidRPr="007B65DE">
            <w:rPr>
              <w:rFonts w:ascii="Cambria" w:hAnsi="Cambria"/>
              <w:b/>
              <w:sz w:val="24"/>
              <w:szCs w:val="24"/>
              <w:lang w:val="sr-Latn-ME"/>
            </w:rPr>
            <w:t>započeo provjeru tačnosti i potpunosti dodatn</w:t>
          </w:r>
          <w:r w:rsidR="00F733BC">
            <w:rPr>
              <w:rFonts w:ascii="Cambria" w:hAnsi="Cambria"/>
              <w:b/>
              <w:sz w:val="24"/>
              <w:szCs w:val="24"/>
              <w:lang w:val="sr-Latn-ME"/>
            </w:rPr>
            <w:t>a</w:t>
          </w:r>
          <w:r w:rsidRPr="007B65DE">
            <w:rPr>
              <w:rFonts w:ascii="Cambria" w:hAnsi="Cambria"/>
              <w:b/>
              <w:sz w:val="24"/>
              <w:szCs w:val="24"/>
              <w:lang w:val="sr-Latn-ME"/>
            </w:rPr>
            <w:t xml:space="preserve"> </w:t>
          </w:r>
          <w:r w:rsidR="00E31AE5">
            <w:rPr>
              <w:rFonts w:ascii="Cambria" w:hAnsi="Cambria"/>
              <w:b/>
              <w:sz w:val="24"/>
              <w:szCs w:val="24"/>
              <w:lang w:val="sr-Latn-ME"/>
            </w:rPr>
            <w:t>42</w:t>
          </w:r>
          <w:r w:rsidRPr="007B65DE">
            <w:rPr>
              <w:rFonts w:ascii="Cambria" w:hAnsi="Cambria"/>
              <w:b/>
              <w:sz w:val="24"/>
              <w:szCs w:val="24"/>
              <w:lang w:val="sr-Latn-ME"/>
            </w:rPr>
            <w:t xml:space="preserve"> izvještaja o prihodima i imovini</w:t>
          </w:r>
          <w:r w:rsidRPr="007B65DE">
            <w:rPr>
              <w:rFonts w:ascii="Cambria" w:hAnsi="Cambria"/>
              <w:sz w:val="24"/>
              <w:szCs w:val="24"/>
              <w:lang w:val="sr-Latn-ME"/>
            </w:rPr>
            <w:t>.</w:t>
          </w:r>
          <w:r w:rsidRPr="005161ED">
            <w:rPr>
              <w:rFonts w:ascii="Cambria" w:hAnsi="Cambria"/>
              <w:sz w:val="24"/>
              <w:szCs w:val="24"/>
              <w:lang w:val="sr-Latn-ME"/>
            </w:rPr>
            <w:t xml:space="preserve"> U 1</w:t>
          </w:r>
          <w:r w:rsidR="00E31AE5">
            <w:rPr>
              <w:rFonts w:ascii="Cambria" w:hAnsi="Cambria"/>
              <w:sz w:val="24"/>
              <w:szCs w:val="24"/>
              <w:lang w:val="sr-Latn-ME"/>
            </w:rPr>
            <w:t>7</w:t>
          </w:r>
          <w:r w:rsidRPr="005161ED">
            <w:rPr>
              <w:rFonts w:ascii="Cambria" w:hAnsi="Cambria"/>
              <w:sz w:val="24"/>
              <w:szCs w:val="24"/>
              <w:lang w:val="sr-Latn-ME"/>
            </w:rPr>
            <w:t xml:space="preserve"> izvještaja utvrđena su moguća kršenja zakona i predmeti su dostavljeni nadležnom Odsjeku za pokretanje upravnih i prekršajnih postupaka.</w:t>
          </w:r>
          <w:r w:rsidR="00C61282" w:rsidRPr="00C61282">
            <w:t xml:space="preserve"> </w:t>
          </w:r>
        </w:p>
        <w:p w14:paraId="52105234" w14:textId="669F98BA" w:rsidR="007B65DE" w:rsidRPr="007B65DE" w:rsidRDefault="007B65DE" w:rsidP="003B47FC">
          <w:pPr>
            <w:spacing w:after="0" w:line="240" w:lineRule="auto"/>
            <w:jc w:val="both"/>
            <w:rPr>
              <w:rFonts w:ascii="Cambria" w:hAnsi="Cambria"/>
              <w:b/>
              <w:sz w:val="24"/>
              <w:szCs w:val="24"/>
              <w:lang w:val="sr-Latn-ME"/>
            </w:rPr>
          </w:pPr>
        </w:p>
        <w:p w14:paraId="2A6085B5" w14:textId="77777777" w:rsidR="00E31AE5" w:rsidRPr="00DF2576" w:rsidRDefault="00E31AE5" w:rsidP="003B47FC">
          <w:pPr>
            <w:spacing w:after="0" w:line="240" w:lineRule="auto"/>
            <w:jc w:val="both"/>
            <w:rPr>
              <w:rFonts w:ascii="Cambria" w:hAnsi="Cambria"/>
              <w:sz w:val="24"/>
              <w:szCs w:val="24"/>
              <w:lang w:val="sr-Latn-ME"/>
            </w:rPr>
          </w:pPr>
          <w:r w:rsidRPr="00542C47">
            <w:rPr>
              <w:rFonts w:ascii="Cambria" w:hAnsi="Cambria"/>
              <w:b/>
              <w:sz w:val="24"/>
              <w:szCs w:val="24"/>
              <w:lang w:val="sr-Latn-ME"/>
            </w:rPr>
            <w:t>Dodatna provjera izvještaja</w:t>
          </w:r>
          <w:r w:rsidRPr="00542C47">
            <w:rPr>
              <w:rFonts w:ascii="Cambria" w:hAnsi="Cambria"/>
              <w:sz w:val="24"/>
              <w:szCs w:val="24"/>
              <w:lang w:val="sr-Latn-ME"/>
            </w:rPr>
            <w:t xml:space="preserve">, kao najsloženiji vid kontrole prihoda i imovine </w:t>
          </w:r>
          <w:r w:rsidRPr="001C5F5B">
            <w:rPr>
              <w:rFonts w:ascii="Cambria" w:hAnsi="Cambria"/>
              <w:b/>
              <w:bCs/>
              <w:sz w:val="24"/>
              <w:szCs w:val="24"/>
              <w:lang w:val="sr-Latn-CS"/>
            </w:rPr>
            <w:t>20 visokorangiranih javnih funkcionera</w:t>
          </w:r>
          <w:r w:rsidRPr="00542C47">
            <w:rPr>
              <w:rFonts w:ascii="Cambria" w:hAnsi="Cambria"/>
              <w:sz w:val="24"/>
              <w:szCs w:val="24"/>
              <w:lang w:val="sr-Latn-ME"/>
            </w:rPr>
            <w:t>, u skladu sa Godišnjim planom provjere za 2022</w:t>
          </w:r>
          <w:r w:rsidRPr="00E66C65">
            <w:rPr>
              <w:rFonts w:ascii="Cambria" w:hAnsi="Cambria"/>
              <w:sz w:val="24"/>
              <w:szCs w:val="24"/>
              <w:lang w:val="sr-Latn-ME"/>
            </w:rPr>
            <w:t>.</w:t>
          </w:r>
          <w:r>
            <w:rPr>
              <w:rFonts w:ascii="Cambria" w:hAnsi="Cambria"/>
              <w:b/>
              <w:sz w:val="24"/>
              <w:szCs w:val="24"/>
              <w:lang w:val="sr-Latn-ME"/>
            </w:rPr>
            <w:t xml:space="preserve"> </w:t>
          </w:r>
          <w:r w:rsidRPr="00542C47">
            <w:rPr>
              <w:rFonts w:ascii="Cambria" w:hAnsi="Cambria"/>
              <w:b/>
              <w:sz w:val="24"/>
              <w:szCs w:val="24"/>
              <w:lang w:val="sr-Latn-ME"/>
            </w:rPr>
            <w:t>započeta je  u II kvartalu i trajaće do kraja godine</w:t>
          </w:r>
          <w:r w:rsidRPr="00542C47">
            <w:rPr>
              <w:rFonts w:ascii="Cambria" w:hAnsi="Cambria"/>
              <w:sz w:val="24"/>
              <w:szCs w:val="24"/>
              <w:lang w:val="sr-Latn-ME"/>
            </w:rPr>
            <w:t xml:space="preserve">. </w:t>
          </w:r>
        </w:p>
        <w:p w14:paraId="7957F0AE" w14:textId="77777777" w:rsidR="009718FA" w:rsidRPr="00B40075" w:rsidRDefault="009718FA" w:rsidP="003B47FC">
          <w:pPr>
            <w:pStyle w:val="NoSpacing"/>
            <w:jc w:val="both"/>
            <w:rPr>
              <w:rFonts w:ascii="Cambria" w:hAnsi="Cambria"/>
              <w:color w:val="4F81BD"/>
              <w:sz w:val="24"/>
              <w:szCs w:val="24"/>
              <w:highlight w:val="yellow"/>
              <w:u w:val="single"/>
              <w:lang w:val="sr-Latn-ME"/>
            </w:rPr>
          </w:pPr>
        </w:p>
        <w:p w14:paraId="3DB92D03" w14:textId="77777777" w:rsidR="009718FA" w:rsidRPr="005161ED" w:rsidRDefault="009718FA" w:rsidP="003B47FC">
          <w:pPr>
            <w:pStyle w:val="NoSpacing"/>
            <w:jc w:val="both"/>
            <w:rPr>
              <w:rFonts w:ascii="Cambria" w:hAnsi="Cambria"/>
              <w:sz w:val="24"/>
              <w:szCs w:val="24"/>
            </w:rPr>
          </w:pPr>
          <w:r w:rsidRPr="005161ED">
            <w:rPr>
              <w:rFonts w:ascii="Cambria" w:hAnsi="Cambria"/>
              <w:sz w:val="24"/>
              <w:szCs w:val="24"/>
            </w:rPr>
            <w:t xml:space="preserve">U vezi sa dodatnom provjerom koja je započeta u III kvartalu 2021. godine, do kraja marta  2022. </w:t>
          </w:r>
          <w:r w:rsidRPr="005161ED">
            <w:rPr>
              <w:rFonts w:ascii="Cambria" w:hAnsi="Cambria"/>
              <w:b/>
              <w:sz w:val="24"/>
              <w:szCs w:val="24"/>
            </w:rPr>
            <w:t>pokrenuti su postupci protiv 20 javnih funkcionera</w:t>
          </w:r>
          <w:r w:rsidRPr="005161ED">
            <w:rPr>
              <w:rFonts w:ascii="Cambria" w:hAnsi="Cambria"/>
              <w:sz w:val="24"/>
              <w:szCs w:val="24"/>
            </w:rPr>
            <w:t xml:space="preserve"> koji su bili predmet te provjere i svi su u toku.</w:t>
          </w:r>
        </w:p>
        <w:p w14:paraId="3906981E" w14:textId="276F663F" w:rsidR="005D4316" w:rsidRDefault="005D4316" w:rsidP="003B47FC">
          <w:pPr>
            <w:pStyle w:val="NoSpacing"/>
            <w:jc w:val="both"/>
            <w:rPr>
              <w:rFonts w:ascii="Cambria" w:hAnsi="Cambria"/>
              <w:b/>
              <w:sz w:val="24"/>
              <w:szCs w:val="24"/>
              <w:lang w:val="sr-Latn-ME"/>
            </w:rPr>
          </w:pPr>
        </w:p>
        <w:p w14:paraId="45DD60C4" w14:textId="77777777" w:rsidR="004E735D" w:rsidRPr="00542C47" w:rsidRDefault="004E735D" w:rsidP="003B47FC">
          <w:pPr>
            <w:spacing w:line="240" w:lineRule="auto"/>
            <w:jc w:val="both"/>
            <w:rPr>
              <w:rFonts w:ascii="Cambria" w:hAnsi="Cambria"/>
              <w:b/>
              <w:bCs/>
              <w:sz w:val="24"/>
              <w:szCs w:val="24"/>
              <w:lang w:val="sr-Latn-ME"/>
            </w:rPr>
          </w:pPr>
          <w:r w:rsidRPr="00542C47">
            <w:rPr>
              <w:rFonts w:ascii="Cambria" w:hAnsi="Cambria"/>
              <w:b/>
              <w:sz w:val="24"/>
              <w:szCs w:val="24"/>
              <w:lang w:val="sr-Latn-ME"/>
            </w:rPr>
            <w:t>Broj pokrenutih prekršajnih postupaka u prva tri kvartala 2022. godine</w:t>
          </w:r>
          <w:r w:rsidRPr="00542C47">
            <w:rPr>
              <w:rFonts w:ascii="Cambria" w:hAnsi="Cambria"/>
              <w:sz w:val="24"/>
              <w:szCs w:val="24"/>
              <w:lang w:val="sr-Latn-ME"/>
            </w:rPr>
            <w:t xml:space="preserve"> u ovoj oblasti je na nivou i</w:t>
          </w:r>
          <w:r w:rsidRPr="00542C47">
            <w:rPr>
              <w:rFonts w:ascii="Cambria" w:hAnsi="Cambria"/>
              <w:bCs/>
              <w:sz w:val="24"/>
              <w:szCs w:val="24"/>
              <w:lang w:val="sr-Latn-ME"/>
            </w:rPr>
            <w:t>stog izvještajnog perioda prethodne godine</w:t>
          </w:r>
          <w:r w:rsidRPr="00542C47">
            <w:rPr>
              <w:rFonts w:ascii="Cambria" w:hAnsi="Cambria"/>
              <w:b/>
              <w:bCs/>
              <w:sz w:val="24"/>
              <w:szCs w:val="24"/>
              <w:lang w:val="sr-Latn-ME"/>
            </w:rPr>
            <w:t xml:space="preserve">, a značajno veći od godišnjeg </w:t>
          </w:r>
          <w:r w:rsidRPr="00542C47">
            <w:rPr>
              <w:rFonts w:ascii="Cambria" w:hAnsi="Cambria"/>
              <w:b/>
              <w:bCs/>
              <w:sz w:val="24"/>
              <w:szCs w:val="24"/>
              <w:lang w:val="sr-Latn-ME"/>
            </w:rPr>
            <w:lastRenderedPageBreak/>
            <w:t xml:space="preserve">nivoa prvih pet godina rada ASK. </w:t>
          </w:r>
          <w:r w:rsidRPr="00542C47">
            <w:rPr>
              <w:rFonts w:ascii="Cambria" w:hAnsi="Cambria"/>
              <w:bCs/>
              <w:sz w:val="24"/>
              <w:szCs w:val="24"/>
              <w:lang w:val="sr-Latn-ME"/>
            </w:rPr>
            <w:t xml:space="preserve">To je prvenstveno rezultat </w:t>
          </w:r>
          <w:r w:rsidRPr="00542C47">
            <w:rPr>
              <w:rFonts w:ascii="Cambria" w:hAnsi="Cambria"/>
              <w:b/>
              <w:bCs/>
              <w:sz w:val="24"/>
              <w:szCs w:val="24"/>
              <w:lang w:val="sr-Latn-ME"/>
            </w:rPr>
            <w:t>intenzivnog rada i proaktivnog pristupa ASK</w:t>
          </w:r>
          <w:r w:rsidRPr="00542C47">
            <w:rPr>
              <w:rFonts w:ascii="Cambria" w:hAnsi="Cambria"/>
              <w:bCs/>
              <w:sz w:val="24"/>
              <w:szCs w:val="24"/>
              <w:lang w:val="sr-Latn-ME"/>
            </w:rPr>
            <w:t>.</w:t>
          </w:r>
          <w:r w:rsidRPr="00542C47">
            <w:rPr>
              <w:rFonts w:ascii="Cambria" w:hAnsi="Cambria"/>
              <w:sz w:val="24"/>
              <w:szCs w:val="24"/>
              <w:lang w:val="sr-Latn-ME"/>
            </w:rPr>
            <w:t xml:space="preserve"> </w:t>
          </w:r>
        </w:p>
        <w:p w14:paraId="69CF041B" w14:textId="4022A9F1" w:rsidR="004E735D" w:rsidRPr="004E735D" w:rsidRDefault="004E735D" w:rsidP="003B47FC">
          <w:pPr>
            <w:spacing w:line="240" w:lineRule="auto"/>
            <w:jc w:val="center"/>
            <w:rPr>
              <w:rFonts w:ascii="Cambria" w:hAnsi="Cambria"/>
              <w:i/>
              <w:lang w:val="sr-Latn-ME"/>
            </w:rPr>
          </w:pPr>
          <w:r w:rsidRPr="00542C47">
            <w:rPr>
              <w:rFonts w:ascii="Cambria" w:eastAsia="Trebuchet MS" w:hAnsi="Cambria" w:cs="Calibri"/>
              <w:noProof/>
              <w:spacing w:val="-1"/>
              <w:sz w:val="24"/>
              <w:szCs w:val="24"/>
            </w:rPr>
            <w:drawing>
              <wp:inline distT="0" distB="0" distL="0" distR="0" wp14:anchorId="28CAC9D3" wp14:editId="5A153A7A">
                <wp:extent cx="4754880" cy="2011680"/>
                <wp:effectExtent l="57150" t="57150" r="45720" b="4572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3CAABC" w14:textId="357F2584" w:rsidR="00BE4800" w:rsidRPr="005D4316" w:rsidRDefault="00A6159E" w:rsidP="003B47FC">
          <w:pPr>
            <w:pStyle w:val="NoSpacing"/>
            <w:jc w:val="both"/>
            <w:rPr>
              <w:rFonts w:ascii="Cambria" w:hAnsi="Cambria"/>
              <w:sz w:val="24"/>
              <w:szCs w:val="24"/>
              <w:lang w:val="sr-Latn-ME"/>
            </w:rPr>
          </w:pPr>
          <w:r w:rsidRPr="005D4316">
            <w:rPr>
              <w:rFonts w:ascii="Cambria" w:hAnsi="Cambria"/>
              <w:b/>
              <w:sz w:val="24"/>
              <w:szCs w:val="24"/>
              <w:lang w:val="sr-Latn-ME"/>
            </w:rPr>
            <w:t xml:space="preserve">Neselektivnim </w:t>
          </w:r>
          <w:r w:rsidRPr="005D4316">
            <w:rPr>
              <w:rFonts w:ascii="Cambria" w:hAnsi="Cambria"/>
              <w:sz w:val="24"/>
              <w:szCs w:val="24"/>
              <w:lang w:val="sr-Latn-ME"/>
            </w:rPr>
            <w:t>pristupom</w:t>
          </w:r>
          <w:r w:rsidR="00874B7F" w:rsidRPr="005D4316">
            <w:rPr>
              <w:rFonts w:ascii="Cambria" w:hAnsi="Cambria"/>
              <w:sz w:val="24"/>
              <w:szCs w:val="24"/>
              <w:lang w:val="sr-Latn-ME"/>
            </w:rPr>
            <w:t xml:space="preserve">, Agencija je pokrenula </w:t>
          </w:r>
          <w:r w:rsidR="00874B7F" w:rsidRPr="005D4316">
            <w:rPr>
              <w:rFonts w:ascii="Cambria" w:hAnsi="Cambria"/>
              <w:b/>
              <w:sz w:val="24"/>
              <w:szCs w:val="24"/>
              <w:lang w:val="sr-Latn-ME"/>
            </w:rPr>
            <w:t xml:space="preserve">prekršajne postupke i protiv bivših i protiv </w:t>
          </w:r>
          <w:r w:rsidR="005D4316" w:rsidRPr="005D4316">
            <w:rPr>
              <w:rFonts w:ascii="Cambria" w:hAnsi="Cambria"/>
              <w:b/>
              <w:sz w:val="24"/>
              <w:szCs w:val="24"/>
              <w:lang w:val="sr-Latn-ME"/>
            </w:rPr>
            <w:t>aktuelnih</w:t>
          </w:r>
          <w:r w:rsidR="00874B7F" w:rsidRPr="005D4316">
            <w:rPr>
              <w:rFonts w:ascii="Cambria" w:hAnsi="Cambria"/>
              <w:b/>
              <w:sz w:val="24"/>
              <w:szCs w:val="24"/>
              <w:lang w:val="sr-Latn-ME"/>
            </w:rPr>
            <w:t xml:space="preserve"> javnih funkcionera</w:t>
          </w:r>
          <w:r w:rsidR="00874B7F" w:rsidRPr="005D4316">
            <w:rPr>
              <w:rFonts w:ascii="Cambria" w:hAnsi="Cambria"/>
              <w:sz w:val="24"/>
              <w:szCs w:val="24"/>
              <w:lang w:val="sr-Latn-ME"/>
            </w:rPr>
            <w:t>.</w:t>
          </w:r>
        </w:p>
        <w:p w14:paraId="1252A780" w14:textId="543064D7" w:rsidR="00BE4800" w:rsidRPr="00B40075" w:rsidRDefault="00BE4800" w:rsidP="003B47FC">
          <w:pPr>
            <w:pStyle w:val="NoSpacing"/>
            <w:jc w:val="both"/>
            <w:rPr>
              <w:rFonts w:ascii="Cambria" w:hAnsi="Cambria"/>
              <w:iCs/>
              <w:sz w:val="24"/>
              <w:szCs w:val="24"/>
              <w:highlight w:val="yellow"/>
              <w:lang w:val="sr-Latn-ME"/>
            </w:rPr>
          </w:pPr>
        </w:p>
        <w:p w14:paraId="34C728B0" w14:textId="4D12D949" w:rsidR="00BE4800" w:rsidRPr="00B40075" w:rsidRDefault="004E735D" w:rsidP="003B47FC">
          <w:pPr>
            <w:pStyle w:val="NoSpacing"/>
            <w:jc w:val="both"/>
            <w:rPr>
              <w:rFonts w:ascii="Cambria" w:hAnsi="Cambria"/>
              <w:iCs/>
              <w:sz w:val="24"/>
              <w:szCs w:val="24"/>
              <w:highlight w:val="yellow"/>
              <w:lang w:val="sr-Latn-ME"/>
            </w:rPr>
          </w:pPr>
          <w:r w:rsidRPr="00542C47">
            <w:rPr>
              <w:rFonts w:ascii="Cambria" w:eastAsia="Times New Roman" w:hAnsi="Cambria"/>
              <w:i/>
              <w:noProof/>
            </w:rPr>
            <w:drawing>
              <wp:inline distT="0" distB="0" distL="0" distR="0" wp14:anchorId="672693D1" wp14:editId="7B713E92">
                <wp:extent cx="5905500" cy="3124941"/>
                <wp:effectExtent l="0" t="0" r="0" b="0"/>
                <wp:docPr id="61" name="Picture 61" descr="C:\Users\milena.kustudi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kustudic\Desktop\Untitl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7916" cy="3157969"/>
                        </a:xfrm>
                        <a:prstGeom prst="rect">
                          <a:avLst/>
                        </a:prstGeom>
                        <a:noFill/>
                        <a:ln>
                          <a:noFill/>
                        </a:ln>
                      </pic:spPr>
                    </pic:pic>
                  </a:graphicData>
                </a:graphic>
              </wp:inline>
            </w:drawing>
          </w:r>
        </w:p>
        <w:p w14:paraId="78644155" w14:textId="4B2E20E0" w:rsidR="00BE4800" w:rsidRPr="00B40075" w:rsidRDefault="00BE4800" w:rsidP="003B47FC">
          <w:pPr>
            <w:pStyle w:val="NoSpacing"/>
            <w:jc w:val="both"/>
            <w:rPr>
              <w:rFonts w:ascii="Cambria" w:hAnsi="Cambria"/>
              <w:iCs/>
              <w:sz w:val="24"/>
              <w:szCs w:val="24"/>
              <w:highlight w:val="yellow"/>
              <w:lang w:val="sr-Latn-ME"/>
            </w:rPr>
          </w:pPr>
        </w:p>
        <w:p w14:paraId="05172E49" w14:textId="77777777" w:rsidR="005D4316" w:rsidRPr="00CB202A" w:rsidRDefault="005D4316" w:rsidP="003B47FC">
          <w:pPr>
            <w:spacing w:line="240" w:lineRule="auto"/>
            <w:jc w:val="both"/>
            <w:rPr>
              <w:rFonts w:ascii="Cambria" w:eastAsia="Calibri" w:hAnsi="Cambria"/>
              <w:sz w:val="24"/>
              <w:szCs w:val="24"/>
              <w:lang w:val="sr-Latn-ME"/>
            </w:rPr>
          </w:pPr>
          <w:r w:rsidRPr="00CB202A">
            <w:rPr>
              <w:rFonts w:ascii="Cambria" w:eastAsia="Calibri" w:hAnsi="Cambria"/>
              <w:b/>
              <w:sz w:val="24"/>
              <w:szCs w:val="24"/>
              <w:lang w:val="sr-Latn-CS"/>
            </w:rPr>
            <w:t xml:space="preserve">Krajem 2020. godine započeto je praćenje </w:t>
          </w:r>
          <w:r w:rsidRPr="00CB202A">
            <w:rPr>
              <w:rFonts w:ascii="Cambria" w:eastAsia="Calibri" w:hAnsi="Cambria"/>
              <w:b/>
              <w:sz w:val="24"/>
              <w:szCs w:val="24"/>
              <w:lang w:val="sr-Latn-ME"/>
            </w:rPr>
            <w:t>tzv. stila života javnih funkcionera</w:t>
          </w:r>
          <w:r w:rsidRPr="00CB202A">
            <w:rPr>
              <w:rFonts w:ascii="Cambria" w:eastAsia="Calibri" w:hAnsi="Cambria"/>
              <w:sz w:val="24"/>
              <w:szCs w:val="24"/>
              <w:lang w:val="sr-Latn-ME"/>
            </w:rPr>
            <w:t xml:space="preserve">, u cilju provjere uvećanja imovine javnih funkcionera, koristeći za to javno dostupne podatke, kao i saznanja iz medija, i upoređujući ih sa bazama podataka kojima ASK ima pristup, uz pridržavanje zakonskog okvira propisanog članovima 23 i 30 ZSK. </w:t>
          </w:r>
        </w:p>
        <w:p w14:paraId="6557677B" w14:textId="27734A98" w:rsidR="005D4316" w:rsidRPr="00CB202A" w:rsidRDefault="005D4316" w:rsidP="003B47FC">
          <w:pPr>
            <w:spacing w:after="0" w:line="240" w:lineRule="auto"/>
            <w:jc w:val="both"/>
            <w:rPr>
              <w:rFonts w:ascii="Cambria" w:hAnsi="Cambria"/>
              <w:b/>
              <w:sz w:val="24"/>
              <w:szCs w:val="24"/>
              <w:lang w:val="sr-Latn-ME"/>
            </w:rPr>
          </w:pPr>
          <w:r w:rsidRPr="00CB202A">
            <w:rPr>
              <w:rFonts w:ascii="Cambria" w:eastAsia="Calibri" w:hAnsi="Cambria"/>
              <w:sz w:val="24"/>
              <w:szCs w:val="24"/>
              <w:lang w:val="sr-Latn-ME"/>
            </w:rPr>
            <w:t>U tom smislu,</w:t>
          </w:r>
          <w:r w:rsidRPr="00CB202A">
            <w:rPr>
              <w:rFonts w:ascii="Cambria" w:hAnsi="Cambria"/>
              <w:color w:val="8A001A"/>
              <w:sz w:val="24"/>
              <w:szCs w:val="24"/>
              <w:lang w:val="sr-Latn-ME"/>
            </w:rPr>
            <w:t xml:space="preserve"> </w:t>
          </w:r>
          <w:r w:rsidRPr="00CB202A">
            <w:rPr>
              <w:rFonts w:ascii="Cambria" w:hAnsi="Cambria"/>
              <w:sz w:val="24"/>
              <w:szCs w:val="24"/>
              <w:lang w:val="sr-Latn-ME"/>
            </w:rPr>
            <w:t>Agencija je u 2022. godin</w:t>
          </w:r>
          <w:r w:rsidR="004B6023">
            <w:rPr>
              <w:rFonts w:ascii="Cambria" w:hAnsi="Cambria"/>
              <w:sz w:val="24"/>
              <w:szCs w:val="24"/>
              <w:lang w:val="sr-Latn-ME"/>
            </w:rPr>
            <w:t>i</w:t>
          </w:r>
          <w:r w:rsidRPr="00CB202A">
            <w:rPr>
              <w:rFonts w:ascii="Cambria" w:hAnsi="Cambria"/>
              <w:sz w:val="24"/>
              <w:szCs w:val="24"/>
              <w:lang w:val="sr-Latn-ME"/>
            </w:rPr>
            <w:t xml:space="preserve"> </w:t>
          </w:r>
          <w:r w:rsidRPr="00CB202A">
            <w:rPr>
              <w:rFonts w:ascii="Cambria" w:hAnsi="Cambria"/>
              <w:b/>
              <w:sz w:val="24"/>
              <w:szCs w:val="24"/>
              <w:lang w:val="sr-Latn-ME"/>
            </w:rPr>
            <w:t>jed</w:t>
          </w:r>
          <w:r>
            <w:rPr>
              <w:rFonts w:ascii="Cambria" w:hAnsi="Cambria"/>
              <w:b/>
              <w:sz w:val="24"/>
              <w:szCs w:val="24"/>
              <w:lang w:val="sr-Latn-ME"/>
            </w:rPr>
            <w:t>an</w:t>
          </w:r>
          <w:r w:rsidRPr="00CB202A">
            <w:rPr>
              <w:rFonts w:ascii="Cambria" w:hAnsi="Cambria"/>
              <w:b/>
              <w:sz w:val="24"/>
              <w:szCs w:val="24"/>
              <w:lang w:val="sr-Latn-ME"/>
            </w:rPr>
            <w:t xml:space="preserve"> predmet dostavila Specijalnom državnom tužilaštvu.  </w:t>
          </w:r>
        </w:p>
        <w:p w14:paraId="4D573575" w14:textId="77777777" w:rsidR="00BE4800" w:rsidRPr="00B40075" w:rsidRDefault="00BE4800" w:rsidP="003B47FC">
          <w:pPr>
            <w:pStyle w:val="NoSpacing"/>
            <w:jc w:val="both"/>
            <w:rPr>
              <w:rFonts w:ascii="Cambria" w:hAnsi="Cambria"/>
              <w:iCs/>
              <w:sz w:val="24"/>
              <w:szCs w:val="24"/>
              <w:highlight w:val="yellow"/>
              <w:lang w:val="sr-Latn-ME"/>
            </w:rPr>
          </w:pPr>
        </w:p>
        <w:p w14:paraId="70653B10" w14:textId="0C552062" w:rsidR="0090285A" w:rsidRDefault="00DA7946" w:rsidP="003B47FC">
          <w:pPr>
            <w:spacing w:after="0" w:line="240" w:lineRule="auto"/>
            <w:jc w:val="both"/>
            <w:rPr>
              <w:rFonts w:ascii="Cambria" w:hAnsi="Cambria"/>
              <w:iCs/>
              <w:sz w:val="24"/>
              <w:szCs w:val="24"/>
              <w:lang w:val="sr-Latn-ME"/>
            </w:rPr>
          </w:pPr>
          <w:r w:rsidRPr="005D4316">
            <w:rPr>
              <w:rFonts w:ascii="Cambria" w:hAnsi="Cambria"/>
              <w:iCs/>
              <w:sz w:val="24"/>
              <w:szCs w:val="24"/>
              <w:lang w:val="sr-Latn-ME"/>
            </w:rPr>
            <w:lastRenderedPageBreak/>
            <w:t xml:space="preserve">U cilju efikasne primjene zakonskih odredaba koje se odnose na izvještaje o prihodima i imovini, Agencija je intenzivirala aktivnosti na planu pružanja podrške obveznicima podnošenja izvještaja, a radi bližeg upoznavanja sa zakonskim obavezama i uklanjanja potencijalnih nejasnoća, posebno u kontekstu samog procesa podnošenja izvještaja. U tom smislu, </w:t>
          </w:r>
          <w:r w:rsidRPr="005D4316">
            <w:rPr>
              <w:rFonts w:ascii="Cambria" w:hAnsi="Cambria"/>
              <w:b/>
              <w:iCs/>
              <w:sz w:val="24"/>
              <w:szCs w:val="24"/>
              <w:lang w:val="sr-Latn-ME"/>
            </w:rPr>
            <w:t xml:space="preserve">Agencija je </w:t>
          </w:r>
          <w:r w:rsidR="0090285A" w:rsidRPr="00CB202A">
            <w:rPr>
              <w:rFonts w:ascii="Cambria" w:eastAsia="Calibri" w:hAnsi="Cambria"/>
              <w:b/>
              <w:iCs/>
              <w:sz w:val="24"/>
              <w:szCs w:val="24"/>
              <w:lang w:val="sr-Latn-ME"/>
            </w:rPr>
            <w:t>dopisom obavijestila n</w:t>
          </w:r>
          <w:r w:rsidR="0090285A" w:rsidRPr="00CB202A">
            <w:rPr>
              <w:rFonts w:ascii="Cambria" w:eastAsia="Calibri" w:hAnsi="Cambria"/>
              <w:b/>
              <w:sz w:val="24"/>
              <w:szCs w:val="24"/>
              <w:lang w:val="sr-Latn-ME"/>
            </w:rPr>
            <w:t>ovoimenovan</w:t>
          </w:r>
          <w:r w:rsidR="0090285A">
            <w:rPr>
              <w:rFonts w:ascii="Cambria" w:eastAsia="Calibri" w:hAnsi="Cambria"/>
              <w:b/>
              <w:sz w:val="24"/>
              <w:szCs w:val="24"/>
              <w:lang w:val="sr-Latn-ME"/>
            </w:rPr>
            <w:t>e javne funkcionere u Prijest</w:t>
          </w:r>
          <w:r w:rsidR="00930EF0">
            <w:rPr>
              <w:rFonts w:ascii="Cambria" w:eastAsia="Calibri" w:hAnsi="Cambria"/>
              <w:b/>
              <w:sz w:val="24"/>
              <w:szCs w:val="24"/>
              <w:lang w:val="sr-Latn-ME"/>
            </w:rPr>
            <w:t>o</w:t>
          </w:r>
          <w:r w:rsidR="0090285A">
            <w:rPr>
              <w:rFonts w:ascii="Cambria" w:eastAsia="Calibri" w:hAnsi="Cambria"/>
              <w:b/>
              <w:sz w:val="24"/>
              <w:szCs w:val="24"/>
              <w:lang w:val="sr-Latn-ME"/>
            </w:rPr>
            <w:t xml:space="preserve">nici Cetinje, te opštinama Mojkovac, Petnjica, </w:t>
          </w:r>
          <w:r w:rsidR="0090285A" w:rsidRPr="00CB202A">
            <w:rPr>
              <w:rFonts w:ascii="Cambria" w:eastAsia="Calibri" w:hAnsi="Cambria"/>
              <w:b/>
              <w:sz w:val="24"/>
              <w:szCs w:val="24"/>
              <w:lang w:val="sr-Latn-ME"/>
            </w:rPr>
            <w:t xml:space="preserve">Berane i Ulcinj, </w:t>
          </w:r>
          <w:r w:rsidR="0090285A">
            <w:rPr>
              <w:rFonts w:ascii="Cambria" w:eastAsia="Calibri" w:hAnsi="Cambria"/>
              <w:b/>
              <w:sz w:val="24"/>
              <w:szCs w:val="24"/>
              <w:lang w:val="sr-Latn-ME"/>
            </w:rPr>
            <w:t>kao i</w:t>
          </w:r>
          <w:r w:rsidR="0090285A" w:rsidRPr="00CB202A">
            <w:rPr>
              <w:rFonts w:ascii="Cambria" w:eastAsia="Calibri" w:hAnsi="Cambria"/>
              <w:b/>
              <w:sz w:val="24"/>
              <w:szCs w:val="24"/>
              <w:lang w:val="sr-Latn-ME"/>
            </w:rPr>
            <w:t xml:space="preserve"> funkcionere 43. Vlade Crne Gore i Generalni sekretarij</w:t>
          </w:r>
          <w:r w:rsidR="0090285A">
            <w:rPr>
              <w:rFonts w:ascii="Cambria" w:eastAsia="Calibri" w:hAnsi="Cambria"/>
              <w:b/>
              <w:sz w:val="24"/>
              <w:szCs w:val="24"/>
              <w:lang w:val="sr-Latn-ME"/>
            </w:rPr>
            <w:t>at Vlade o obavez</w:t>
          </w:r>
          <w:r w:rsidR="00930EF0">
            <w:rPr>
              <w:rFonts w:ascii="Cambria" w:eastAsia="Calibri" w:hAnsi="Cambria"/>
              <w:b/>
              <w:sz w:val="24"/>
              <w:szCs w:val="24"/>
              <w:lang w:val="sr-Latn-ME"/>
            </w:rPr>
            <w:t>a</w:t>
          </w:r>
          <w:r w:rsidR="0090285A">
            <w:rPr>
              <w:rFonts w:ascii="Cambria" w:eastAsia="Calibri" w:hAnsi="Cambria"/>
              <w:b/>
              <w:sz w:val="24"/>
              <w:szCs w:val="24"/>
              <w:lang w:val="sr-Latn-ME"/>
            </w:rPr>
            <w:t>ma shodno ZSK. Takođe,</w:t>
          </w:r>
          <w:r w:rsidR="00930EF0">
            <w:rPr>
              <w:rFonts w:ascii="Cambria" w:eastAsia="Calibri" w:hAnsi="Cambria"/>
              <w:b/>
              <w:sz w:val="24"/>
              <w:szCs w:val="24"/>
              <w:lang w:val="sr-Latn-ME"/>
            </w:rPr>
            <w:t xml:space="preserve"> </w:t>
          </w:r>
          <w:r w:rsidR="0090285A">
            <w:rPr>
              <w:rFonts w:ascii="Cambria" w:hAnsi="Cambria"/>
              <w:b/>
              <w:iCs/>
              <w:sz w:val="24"/>
              <w:szCs w:val="24"/>
              <w:lang w:val="sr-Latn-ME"/>
            </w:rPr>
            <w:t xml:space="preserve">ASK je </w:t>
          </w:r>
          <w:r w:rsidRPr="005D4316">
            <w:rPr>
              <w:rFonts w:ascii="Cambria" w:hAnsi="Cambria"/>
              <w:b/>
              <w:iCs/>
              <w:sz w:val="24"/>
              <w:szCs w:val="24"/>
              <w:lang w:val="sr-Latn-ME"/>
            </w:rPr>
            <w:t>izradila priručnik za popunjavanje izvještaja o prihodima i imovini</w:t>
          </w:r>
          <w:r w:rsidRPr="005D4316">
            <w:rPr>
              <w:rFonts w:ascii="Cambria" w:hAnsi="Cambria"/>
              <w:iCs/>
              <w:sz w:val="24"/>
              <w:szCs w:val="24"/>
              <w:lang w:val="sr-Latn-ME"/>
            </w:rPr>
            <w:t xml:space="preserve">, </w:t>
          </w:r>
          <w:r w:rsidR="005D4316" w:rsidRPr="005D4316">
            <w:rPr>
              <w:rFonts w:ascii="Cambria" w:hAnsi="Cambria"/>
              <w:iCs/>
              <w:sz w:val="24"/>
              <w:szCs w:val="24"/>
              <w:lang w:val="sr-Latn-ME"/>
            </w:rPr>
            <w:t>dok je, u saradnji sa UNDP,</w:t>
          </w:r>
          <w:r w:rsidRPr="005D4316">
            <w:rPr>
              <w:rFonts w:ascii="Cambria" w:hAnsi="Cambria"/>
              <w:iCs/>
              <w:sz w:val="24"/>
              <w:szCs w:val="24"/>
              <w:lang w:val="sr-Latn-ME"/>
            </w:rPr>
            <w:t xml:space="preserve"> izrađen</w:t>
          </w:r>
          <w:r w:rsidR="005D4316" w:rsidRPr="005D4316">
            <w:rPr>
              <w:rFonts w:ascii="Cambria" w:hAnsi="Cambria"/>
              <w:iCs/>
              <w:sz w:val="24"/>
              <w:szCs w:val="24"/>
              <w:lang w:val="sr-Latn-ME"/>
            </w:rPr>
            <w:t>a</w:t>
          </w:r>
          <w:r w:rsidRPr="005D4316">
            <w:rPr>
              <w:rFonts w:ascii="Cambria" w:hAnsi="Cambria"/>
              <w:iCs/>
              <w:sz w:val="24"/>
              <w:szCs w:val="24"/>
              <w:lang w:val="sr-Latn-ME"/>
            </w:rPr>
            <w:t xml:space="preserve"> </w:t>
          </w:r>
          <w:r w:rsidR="005D4316" w:rsidRPr="005D4316">
            <w:rPr>
              <w:rFonts w:ascii="Cambria" w:hAnsi="Cambria"/>
              <w:iCs/>
              <w:sz w:val="24"/>
              <w:szCs w:val="24"/>
              <w:lang w:val="sr-Latn-ME"/>
            </w:rPr>
            <w:t xml:space="preserve">i na sajtu ASK objavljena </w:t>
          </w:r>
          <w:r w:rsidR="005D4316" w:rsidRPr="005D4316">
            <w:rPr>
              <w:rFonts w:ascii="Cambria" w:hAnsi="Cambria"/>
              <w:b/>
              <w:iCs/>
              <w:sz w:val="24"/>
              <w:szCs w:val="24"/>
              <w:lang w:val="sr-Latn-ME"/>
            </w:rPr>
            <w:t>video obuk</w:t>
          </w:r>
          <w:r w:rsidR="00930EF0">
            <w:rPr>
              <w:rFonts w:ascii="Cambria" w:hAnsi="Cambria"/>
              <w:b/>
              <w:iCs/>
              <w:sz w:val="24"/>
              <w:szCs w:val="24"/>
              <w:lang w:val="sr-Latn-ME"/>
            </w:rPr>
            <w:t>a</w:t>
          </w:r>
          <w:r w:rsidR="005D4316" w:rsidRPr="005D4316">
            <w:rPr>
              <w:rFonts w:ascii="Cambria" w:hAnsi="Cambria"/>
              <w:b/>
              <w:iCs/>
              <w:sz w:val="24"/>
              <w:szCs w:val="24"/>
              <w:lang w:val="sr-Latn-ME"/>
            </w:rPr>
            <w:t xml:space="preserve"> za popunjavanje izvještaja</w:t>
          </w:r>
          <w:r w:rsidRPr="005D4316">
            <w:rPr>
              <w:rFonts w:ascii="Cambria" w:hAnsi="Cambria"/>
              <w:iCs/>
              <w:sz w:val="24"/>
              <w:szCs w:val="24"/>
              <w:lang w:val="sr-Latn-ME"/>
            </w:rPr>
            <w:t>.</w:t>
          </w:r>
        </w:p>
        <w:p w14:paraId="242517BF" w14:textId="30C02A4C" w:rsidR="00CE1439" w:rsidRPr="00BE4800" w:rsidRDefault="0064320B" w:rsidP="003B47FC">
          <w:pPr>
            <w:pStyle w:val="NoSpacing"/>
            <w:jc w:val="both"/>
            <w:rPr>
              <w:rFonts w:asciiTheme="majorHAnsi" w:hAnsiTheme="majorHAnsi"/>
              <w:sz w:val="24"/>
              <w:szCs w:val="24"/>
              <w:lang w:val="sr-Latn-ME"/>
            </w:rPr>
          </w:pPr>
        </w:p>
      </w:sdtContent>
    </w:sdt>
    <w:p w14:paraId="3E0CC2B1" w14:textId="543E5B0E" w:rsidR="00C069D8" w:rsidRPr="0017477C" w:rsidRDefault="003D37C8"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bookmarkStart w:id="2" w:name="_Toc94594373"/>
      <w:r w:rsidRPr="0017477C">
        <w:rPr>
          <w:rFonts w:ascii="Cambria" w:hAnsi="Cambria"/>
          <w:b/>
          <w:color w:val="82002B"/>
          <w:sz w:val="26"/>
          <w:szCs w:val="26"/>
          <w:lang w:val="sr-Latn-ME"/>
        </w:rPr>
        <w:t>KONTROLA FINANSIRANJA POLITIČKIH SUBJEKATA I IZBORNIH KAMPANJA</w:t>
      </w:r>
      <w:bookmarkEnd w:id="2"/>
    </w:p>
    <w:p w14:paraId="603AA73E" w14:textId="77777777" w:rsidR="00B75414" w:rsidRDefault="00B75414" w:rsidP="003B47FC">
      <w:pPr>
        <w:spacing w:after="0" w:line="240" w:lineRule="auto"/>
        <w:jc w:val="both"/>
        <w:rPr>
          <w:rFonts w:ascii="Cambria" w:eastAsia="Century Gothic" w:hAnsi="Cambria"/>
          <w:sz w:val="24"/>
          <w:szCs w:val="24"/>
          <w:lang w:val="sr-Latn-ME"/>
        </w:rPr>
      </w:pPr>
    </w:p>
    <w:p w14:paraId="3F252C78" w14:textId="77777777" w:rsidR="009200C8" w:rsidRPr="009200C8" w:rsidRDefault="009200C8" w:rsidP="003B47FC">
      <w:pPr>
        <w:spacing w:after="0" w:line="240" w:lineRule="auto"/>
        <w:jc w:val="both"/>
        <w:rPr>
          <w:rFonts w:ascii="Cambria" w:hAnsi="Cambria"/>
          <w:bCs/>
          <w:sz w:val="24"/>
          <w:szCs w:val="24"/>
          <w:lang w:val="sr-Latn-ME"/>
        </w:rPr>
      </w:pPr>
      <w:bookmarkStart w:id="3" w:name="_Toc90644290"/>
      <w:bookmarkStart w:id="4" w:name="_Toc96667794"/>
      <w:r w:rsidRPr="009200C8">
        <w:rPr>
          <w:rFonts w:ascii="Cambria" w:eastAsia="Century Gothic" w:hAnsi="Cambria"/>
          <w:sz w:val="24"/>
          <w:szCs w:val="24"/>
          <w:lang w:val="sr-Latn-ME"/>
        </w:rPr>
        <w:t xml:space="preserve">U oblasti </w:t>
      </w:r>
      <w:r w:rsidRPr="009200C8">
        <w:rPr>
          <w:rFonts w:ascii="Cambria" w:eastAsia="Century Gothic" w:hAnsi="Cambria"/>
          <w:b/>
          <w:bCs/>
          <w:sz w:val="24"/>
          <w:szCs w:val="24"/>
          <w:lang w:val="sr-Latn-ME"/>
        </w:rPr>
        <w:t>finansiranja političkih subjekata i izbornih kampanja</w:t>
      </w:r>
      <w:r w:rsidRPr="009200C8">
        <w:rPr>
          <w:rFonts w:ascii="Cambria" w:eastAsia="Century Gothic" w:hAnsi="Cambria"/>
          <w:sz w:val="24"/>
          <w:szCs w:val="24"/>
          <w:lang w:val="sr-Latn-ME"/>
        </w:rPr>
        <w:t xml:space="preserve"> Agencija je nastavila sa sprovođenjem aktivnosti na planiran i sistematičan način u cilju dosljednog praćenja sprovođenja Zakona o finansiranju političkih subjekata i izbornih kampanja (ZFPSiIK) i kontrole sprovođenja i poštovanja svih propisanih zabrana i ograničenja tokom izbornih kampanja</w:t>
      </w:r>
      <w:r w:rsidRPr="009200C8">
        <w:rPr>
          <w:rFonts w:ascii="Cambria" w:hAnsi="Cambria"/>
          <w:bCs/>
          <w:sz w:val="24"/>
          <w:szCs w:val="24"/>
          <w:lang w:val="sr-Latn-ME"/>
        </w:rPr>
        <w:t xml:space="preserve">. </w:t>
      </w:r>
    </w:p>
    <w:p w14:paraId="1027E0B9" w14:textId="77777777" w:rsidR="009200C8" w:rsidRPr="009200C8" w:rsidRDefault="009200C8" w:rsidP="003B47FC">
      <w:pPr>
        <w:spacing w:after="0" w:line="240" w:lineRule="auto"/>
        <w:jc w:val="both"/>
        <w:rPr>
          <w:rFonts w:ascii="Cambria" w:hAnsi="Cambria"/>
          <w:bCs/>
          <w:sz w:val="24"/>
          <w:szCs w:val="24"/>
          <w:lang w:val="sr-Latn-ME"/>
        </w:rPr>
      </w:pPr>
    </w:p>
    <w:p w14:paraId="64E4C69D" w14:textId="124FD487" w:rsidR="009200C8" w:rsidRPr="009200C8" w:rsidRDefault="009200C8" w:rsidP="003B47FC">
      <w:pPr>
        <w:spacing w:after="0" w:line="240" w:lineRule="auto"/>
        <w:jc w:val="both"/>
        <w:rPr>
          <w:rFonts w:ascii="Cambria" w:hAnsi="Cambria"/>
          <w:sz w:val="24"/>
          <w:szCs w:val="24"/>
          <w:lang w:val="sr-Latn-ME"/>
        </w:rPr>
      </w:pPr>
      <w:r w:rsidRPr="009200C8">
        <w:rPr>
          <w:rFonts w:ascii="Cambria" w:hAnsi="Cambria"/>
          <w:sz w:val="24"/>
          <w:szCs w:val="24"/>
          <w:lang w:val="sr-Latn-ME"/>
        </w:rPr>
        <w:t xml:space="preserve">U I kvartalu 2022. godine </w:t>
      </w:r>
      <w:r w:rsidRPr="009200C8">
        <w:rPr>
          <w:rFonts w:ascii="Cambria" w:hAnsi="Cambria"/>
          <w:b/>
          <w:sz w:val="24"/>
          <w:szCs w:val="24"/>
          <w:lang w:val="sr-Latn-ME"/>
        </w:rPr>
        <w:t>održani su lokalni izbori u Beranama i Ulcinju</w:t>
      </w:r>
      <w:r w:rsidRPr="009200C8">
        <w:rPr>
          <w:rFonts w:ascii="Cambria" w:hAnsi="Cambria"/>
          <w:sz w:val="24"/>
          <w:szCs w:val="24"/>
          <w:lang w:val="sr-Latn-ME"/>
        </w:rPr>
        <w:t xml:space="preserve">, te </w:t>
      </w:r>
      <w:r w:rsidRPr="009200C8">
        <w:rPr>
          <w:rFonts w:ascii="Cambria" w:hAnsi="Cambria"/>
          <w:b/>
          <w:sz w:val="24"/>
          <w:szCs w:val="24"/>
          <w:lang w:val="sr-Latn-ME"/>
        </w:rPr>
        <w:t>otpočela izborna kampanja za lokalne izbore u Tivtu</w:t>
      </w:r>
      <w:r w:rsidRPr="009200C8">
        <w:rPr>
          <w:rFonts w:ascii="Cambria" w:hAnsi="Cambria"/>
          <w:sz w:val="24"/>
          <w:szCs w:val="24"/>
          <w:lang w:val="sr-Latn-ME"/>
        </w:rPr>
        <w:t xml:space="preserve">, dok su </w:t>
      </w:r>
      <w:r w:rsidRPr="009200C8">
        <w:rPr>
          <w:rFonts w:ascii="Cambria" w:hAnsi="Cambria"/>
          <w:b/>
          <w:sz w:val="24"/>
          <w:szCs w:val="24"/>
          <w:lang w:val="sr-Latn-ME"/>
        </w:rPr>
        <w:t>u II kvartalu za 23. oktobar 2022. odgođeni prethodno raspisani lokalni izbori u ukupno 10 lokalnih samouprava</w:t>
      </w:r>
      <w:r w:rsidRPr="009200C8">
        <w:rPr>
          <w:rFonts w:ascii="Cambria" w:hAnsi="Cambria"/>
          <w:sz w:val="24"/>
          <w:szCs w:val="24"/>
          <w:lang w:val="sr-Latn-ME"/>
        </w:rPr>
        <w:t xml:space="preserve">. Predsjednik Crne Gore je Odlukom od 2. avgusta 2022. godine, </w:t>
      </w:r>
      <w:r w:rsidRPr="009200C8">
        <w:rPr>
          <w:rFonts w:ascii="Cambria" w:hAnsi="Cambria"/>
          <w:b/>
          <w:sz w:val="24"/>
          <w:szCs w:val="24"/>
          <w:lang w:val="sr-Latn-ME"/>
        </w:rPr>
        <w:t>obustavio izvršenje Odluke</w:t>
      </w:r>
      <w:r w:rsidRPr="009200C8">
        <w:rPr>
          <w:rFonts w:ascii="Cambria" w:hAnsi="Cambria"/>
          <w:sz w:val="24"/>
          <w:szCs w:val="24"/>
          <w:lang w:val="sr-Latn-ME"/>
        </w:rPr>
        <w:t xml:space="preserve"> o raspisivanju izbora za odbornike, a na osnovu Odluke Ustavnog suda o ukidanju Zakona o dopuni Zakona o lokalnoj samoupravi. Istog dana je donio </w:t>
      </w:r>
      <w:r w:rsidRPr="009200C8">
        <w:rPr>
          <w:rFonts w:ascii="Cambria" w:hAnsi="Cambria"/>
          <w:b/>
          <w:sz w:val="24"/>
          <w:szCs w:val="24"/>
          <w:lang w:val="sr-Latn-ME"/>
        </w:rPr>
        <w:t xml:space="preserve">Oduku o raspisivanju izbora za odbornike u </w:t>
      </w:r>
      <w:r w:rsidR="00F733BC">
        <w:rPr>
          <w:rFonts w:ascii="Cambria" w:hAnsi="Cambria"/>
          <w:b/>
          <w:sz w:val="24"/>
          <w:szCs w:val="24"/>
          <w:lang w:val="sr-Latn-ME"/>
        </w:rPr>
        <w:t>s</w:t>
      </w:r>
      <w:r w:rsidRPr="009200C8">
        <w:rPr>
          <w:rFonts w:ascii="Cambria" w:hAnsi="Cambria"/>
          <w:b/>
          <w:sz w:val="24"/>
          <w:szCs w:val="24"/>
          <w:lang w:val="sr-Latn-ME"/>
        </w:rPr>
        <w:t>kupštinama opština Bar, Bijelo Polje, Danilovgrad, Golubovci (opštini u okviru Glavnog grada), Kolašin, Plav, Plužine, Pljevlja, Glavnog grada Podgorica, Rožaje, Šavnik i Žabljak, kao i Odluku o raspisivanju prijevremenih izbora za odbornike u opštinama Tivat i Budva</w:t>
      </w:r>
      <w:r w:rsidRPr="009200C8">
        <w:rPr>
          <w:rFonts w:ascii="Cambria" w:hAnsi="Cambria"/>
          <w:sz w:val="24"/>
          <w:szCs w:val="24"/>
          <w:lang w:val="sr-Latn-ME"/>
        </w:rPr>
        <w:t xml:space="preserve">. Nakon usvajanja Zakona o Glavnom gradu, 23. avgusta donijeta je Odluka o djelimičnom poništavanju </w:t>
      </w:r>
      <w:r w:rsidRPr="009200C8">
        <w:rPr>
          <w:rFonts w:ascii="Cambria" w:hAnsi="Cambria"/>
          <w:b/>
          <w:sz w:val="24"/>
          <w:szCs w:val="24"/>
          <w:lang w:val="sr-Latn-ME"/>
        </w:rPr>
        <w:t>Odluke o raspisivanju izbora za odbornike i don</w:t>
      </w:r>
      <w:r w:rsidR="00AC0E82">
        <w:rPr>
          <w:rFonts w:ascii="Cambria" w:hAnsi="Cambria"/>
          <w:b/>
          <w:sz w:val="24"/>
          <w:szCs w:val="24"/>
          <w:lang w:val="sr-Latn-ME"/>
        </w:rPr>
        <w:t>esena</w:t>
      </w:r>
      <w:r w:rsidRPr="009200C8">
        <w:rPr>
          <w:rFonts w:ascii="Cambria" w:hAnsi="Cambria"/>
          <w:b/>
          <w:sz w:val="24"/>
          <w:szCs w:val="24"/>
          <w:lang w:val="sr-Latn-ME"/>
        </w:rPr>
        <w:t xml:space="preserve"> nov</w:t>
      </w:r>
      <w:r w:rsidR="009B692A">
        <w:rPr>
          <w:rFonts w:ascii="Cambria" w:hAnsi="Cambria"/>
          <w:b/>
          <w:sz w:val="24"/>
          <w:szCs w:val="24"/>
          <w:lang w:val="sr-Latn-ME"/>
        </w:rPr>
        <w:t>a</w:t>
      </w:r>
      <w:r w:rsidRPr="009200C8">
        <w:rPr>
          <w:rFonts w:ascii="Cambria" w:hAnsi="Cambria"/>
          <w:b/>
          <w:sz w:val="24"/>
          <w:szCs w:val="24"/>
          <w:lang w:val="sr-Latn-ME"/>
        </w:rPr>
        <w:t xml:space="preserve"> Odluk</w:t>
      </w:r>
      <w:r w:rsidR="009B692A">
        <w:rPr>
          <w:rFonts w:ascii="Cambria" w:hAnsi="Cambria"/>
          <w:b/>
          <w:sz w:val="24"/>
          <w:szCs w:val="24"/>
          <w:lang w:val="sr-Latn-ME"/>
        </w:rPr>
        <w:t>a</w:t>
      </w:r>
      <w:r w:rsidRPr="009200C8">
        <w:rPr>
          <w:rFonts w:ascii="Cambria" w:hAnsi="Cambria"/>
          <w:b/>
          <w:sz w:val="24"/>
          <w:szCs w:val="24"/>
          <w:lang w:val="sr-Latn-ME"/>
        </w:rPr>
        <w:t xml:space="preserve"> o raspisivanju izbora za odbornike u Skupštini Glavnog grada Podgorica i Skupštini opštine Zeta</w:t>
      </w:r>
      <w:r w:rsidRPr="009200C8">
        <w:rPr>
          <w:rFonts w:ascii="Cambria" w:hAnsi="Cambria"/>
          <w:sz w:val="24"/>
          <w:szCs w:val="24"/>
          <w:lang w:val="sr-Latn-ME"/>
        </w:rPr>
        <w:t>.</w:t>
      </w:r>
    </w:p>
    <w:p w14:paraId="37A451B9" w14:textId="77777777" w:rsidR="009200C8" w:rsidRPr="009200C8" w:rsidRDefault="009200C8" w:rsidP="003B47FC">
      <w:pPr>
        <w:spacing w:after="0" w:line="240" w:lineRule="auto"/>
        <w:jc w:val="both"/>
        <w:rPr>
          <w:rFonts w:ascii="Cambria" w:hAnsi="Cambria"/>
          <w:color w:val="FF0000"/>
          <w:sz w:val="24"/>
          <w:szCs w:val="24"/>
          <w:lang w:val="sr-Latn-ME"/>
        </w:rPr>
      </w:pPr>
    </w:p>
    <w:p w14:paraId="35DFF422" w14:textId="77777777" w:rsidR="009200C8" w:rsidRPr="009200C8" w:rsidRDefault="009200C8" w:rsidP="003B47FC">
      <w:pPr>
        <w:spacing w:after="0" w:line="240" w:lineRule="auto"/>
        <w:jc w:val="both"/>
        <w:rPr>
          <w:rFonts w:ascii="Cambria" w:hAnsi="Cambria"/>
          <w:sz w:val="24"/>
          <w:szCs w:val="24"/>
          <w:highlight w:val="yellow"/>
          <w:lang w:val="sr-Latn-ME"/>
        </w:rPr>
      </w:pPr>
      <w:r w:rsidRPr="009200C8">
        <w:rPr>
          <w:rFonts w:ascii="Cambria" w:hAnsi="Cambria"/>
          <w:sz w:val="24"/>
          <w:szCs w:val="24"/>
          <w:lang w:val="sr-Latn-ME"/>
        </w:rPr>
        <w:t xml:space="preserve">Činjenica da se obaveze, zabrane i ograničenja propisane Zakonom primjenjuju na teritoriji cijele Crne Gore u periodu od minimum 21. aprila do 23. oktobra, uslovila je da se </w:t>
      </w:r>
      <w:r w:rsidRPr="009200C8">
        <w:rPr>
          <w:rFonts w:ascii="Cambria" w:hAnsi="Cambria"/>
          <w:b/>
          <w:sz w:val="24"/>
          <w:szCs w:val="24"/>
          <w:lang w:val="sr-Latn-ME"/>
        </w:rPr>
        <w:t>značajan dio kadrovskih kapaciteta ASK usmjeri na nadzor i kontrolu kampanje</w:t>
      </w:r>
      <w:r w:rsidRPr="009200C8">
        <w:rPr>
          <w:rFonts w:ascii="Cambria" w:hAnsi="Cambria"/>
          <w:sz w:val="24"/>
          <w:szCs w:val="24"/>
          <w:lang w:val="sr-Latn-ME"/>
        </w:rPr>
        <w:t>. Očekuje se da će buduće izmjene ZFPSiIK predvidjeti odgovarajuće rješenje za uklanjanje ove pravne praznine i na taj način preduprijediti situaciju u kojoj kampanja umjesto maksimalno tri traje osam mjeseci.</w:t>
      </w:r>
    </w:p>
    <w:p w14:paraId="6BA59297" w14:textId="77777777" w:rsidR="009200C8" w:rsidRPr="009200C8" w:rsidRDefault="009200C8" w:rsidP="003B47FC">
      <w:pPr>
        <w:spacing w:after="0" w:line="240" w:lineRule="auto"/>
        <w:jc w:val="both"/>
        <w:rPr>
          <w:rFonts w:ascii="Cambria" w:hAnsi="Cambria"/>
          <w:b/>
          <w:color w:val="FF0000"/>
          <w:sz w:val="24"/>
          <w:szCs w:val="24"/>
          <w:lang w:val="sr-Latn-ME"/>
        </w:rPr>
      </w:pPr>
    </w:p>
    <w:p w14:paraId="49F5ADAE" w14:textId="1EDA4E04" w:rsidR="009200C8" w:rsidRPr="009200C8" w:rsidRDefault="009200C8" w:rsidP="003B47FC">
      <w:pPr>
        <w:spacing w:after="0" w:line="240" w:lineRule="auto"/>
        <w:jc w:val="both"/>
        <w:rPr>
          <w:rFonts w:ascii="Cambria" w:eastAsia="Calibri" w:hAnsi="Cambria"/>
          <w:b/>
          <w:bCs/>
          <w:sz w:val="24"/>
          <w:szCs w:val="24"/>
          <w:lang w:val="sr-Latn-ME"/>
        </w:rPr>
      </w:pPr>
      <w:r w:rsidRPr="009200C8">
        <w:rPr>
          <w:rFonts w:ascii="Cambria" w:eastAsia="Calibri" w:hAnsi="Cambria"/>
          <w:sz w:val="24"/>
          <w:szCs w:val="24"/>
          <w:lang w:val="sr-Latn-ME"/>
        </w:rPr>
        <w:t xml:space="preserve">Po svim osnovima rada Agencije u ovoj oblasti, u prvih devet mjeseci 2022. godine ASK je </w:t>
      </w:r>
      <w:r w:rsidRPr="009200C8">
        <w:rPr>
          <w:rFonts w:ascii="Cambria" w:eastAsia="Calibri" w:hAnsi="Cambria"/>
          <w:b/>
          <w:sz w:val="24"/>
          <w:szCs w:val="24"/>
          <w:lang w:val="sr-Latn-ME"/>
        </w:rPr>
        <w:t xml:space="preserve">izvršila kontrolu 37.946 dostavljenih izvještaja od strane obveznika ZFPSiIK o </w:t>
      </w:r>
      <w:r w:rsidRPr="009200C8">
        <w:rPr>
          <w:rFonts w:ascii="Cambria" w:eastAsia="Calibri" w:hAnsi="Cambria"/>
          <w:b/>
          <w:sz w:val="24"/>
          <w:szCs w:val="24"/>
          <w:lang w:val="sr-Latn-ME"/>
        </w:rPr>
        <w:lastRenderedPageBreak/>
        <w:t xml:space="preserve">redovnom radu i u toku izbornih kampanja za već održane lokalne </w:t>
      </w:r>
      <w:r w:rsidR="009D02FD">
        <w:rPr>
          <w:rFonts w:ascii="Cambria" w:eastAsia="Calibri" w:hAnsi="Cambria"/>
          <w:b/>
          <w:sz w:val="24"/>
          <w:szCs w:val="24"/>
          <w:lang w:val="sr-Latn-ME"/>
        </w:rPr>
        <w:t>izbore</w:t>
      </w:r>
      <w:r w:rsidRPr="009200C8">
        <w:rPr>
          <w:rFonts w:ascii="Cambria" w:eastAsia="Calibri" w:hAnsi="Cambria"/>
          <w:b/>
          <w:sz w:val="24"/>
          <w:szCs w:val="24"/>
          <w:vertAlign w:val="superscript"/>
          <w:lang w:val="sr-Latn-ME"/>
        </w:rPr>
        <w:footnoteReference w:id="2"/>
      </w:r>
      <w:r w:rsidR="009D02FD">
        <w:rPr>
          <w:rFonts w:ascii="Cambria" w:eastAsia="Calibri" w:hAnsi="Cambria"/>
          <w:b/>
          <w:sz w:val="24"/>
          <w:szCs w:val="24"/>
          <w:lang w:val="sr-Latn-ME"/>
        </w:rPr>
        <w:t>,</w:t>
      </w:r>
      <w:r w:rsidRPr="009200C8">
        <w:rPr>
          <w:rFonts w:ascii="Cambria" w:eastAsia="Calibri" w:hAnsi="Cambria"/>
          <w:b/>
          <w:sz w:val="24"/>
          <w:szCs w:val="24"/>
          <w:lang w:val="sr-Latn-ME"/>
        </w:rPr>
        <w:t xml:space="preserve"> kao i za izbore zakazane za 23. oktobar 2022</w:t>
      </w:r>
      <w:r w:rsidRPr="009200C8">
        <w:rPr>
          <w:rFonts w:ascii="Cambria" w:eastAsia="Calibri" w:hAnsi="Cambria"/>
          <w:b/>
          <w:bCs/>
          <w:sz w:val="24"/>
          <w:szCs w:val="24"/>
          <w:lang w:val="sr-Latn-ME"/>
        </w:rPr>
        <w:t xml:space="preserve">. </w:t>
      </w:r>
    </w:p>
    <w:p w14:paraId="7114CBBE" w14:textId="77777777" w:rsidR="009200C8" w:rsidRPr="009200C8" w:rsidRDefault="009200C8" w:rsidP="003B47FC">
      <w:pPr>
        <w:spacing w:after="0" w:line="240" w:lineRule="auto"/>
        <w:jc w:val="both"/>
        <w:rPr>
          <w:rFonts w:ascii="Cambria" w:eastAsia="Calibri" w:hAnsi="Cambria"/>
          <w:b/>
          <w:bCs/>
          <w:color w:val="FF0000"/>
          <w:sz w:val="24"/>
          <w:szCs w:val="24"/>
          <w:lang w:val="sr-Latn-ME"/>
        </w:rPr>
      </w:pPr>
    </w:p>
    <w:p w14:paraId="45D92891" w14:textId="77777777" w:rsidR="009200C8" w:rsidRPr="009200C8" w:rsidRDefault="009200C8" w:rsidP="003B47FC">
      <w:pPr>
        <w:spacing w:after="0" w:line="240" w:lineRule="auto"/>
        <w:jc w:val="both"/>
        <w:rPr>
          <w:rFonts w:ascii="Cambria" w:eastAsia="Calibri" w:hAnsi="Cambria"/>
          <w:b/>
          <w:bCs/>
          <w:sz w:val="24"/>
          <w:szCs w:val="24"/>
          <w:lang w:val="sr-Latn-ME"/>
        </w:rPr>
      </w:pPr>
      <w:r w:rsidRPr="009200C8">
        <w:rPr>
          <w:rFonts w:ascii="Cambria" w:eastAsia="Calibri" w:hAnsi="Cambria"/>
          <w:b/>
          <w:bCs/>
          <w:sz w:val="24"/>
          <w:szCs w:val="24"/>
          <w:lang w:val="sr-Latn-ME"/>
        </w:rPr>
        <w:t>Kada je u pitanju redovan rad obveznika ZFPSiIK, dostavljena su ukupno 153 izvještaja/dokumenta, od čega 97 izvještaja/obavještenja političkih subjekata.</w:t>
      </w:r>
      <w:r w:rsidRPr="009200C8">
        <w:rPr>
          <w:rFonts w:ascii="Cambria" w:eastAsia="Calibri" w:hAnsi="Cambria"/>
          <w:b/>
          <w:bCs/>
          <w:sz w:val="24"/>
          <w:szCs w:val="24"/>
          <w:vertAlign w:val="superscript"/>
          <w:lang w:val="sr-Latn-ME"/>
        </w:rPr>
        <w:footnoteReference w:id="3"/>
      </w:r>
    </w:p>
    <w:p w14:paraId="36F615EC" w14:textId="77777777" w:rsidR="009200C8" w:rsidRPr="009200C8" w:rsidRDefault="009200C8" w:rsidP="003B47FC">
      <w:pPr>
        <w:autoSpaceDE w:val="0"/>
        <w:autoSpaceDN w:val="0"/>
        <w:adjustRightInd w:val="0"/>
        <w:spacing w:after="0" w:line="240" w:lineRule="auto"/>
        <w:jc w:val="both"/>
        <w:rPr>
          <w:rFonts w:ascii="Cambria" w:hAnsi="Cambria"/>
          <w:sz w:val="24"/>
          <w:szCs w:val="24"/>
          <w:highlight w:val="yellow"/>
          <w:lang w:val="sr-Latn-ME"/>
        </w:rPr>
      </w:pPr>
    </w:p>
    <w:tbl>
      <w:tblPr>
        <w:tblStyle w:val="GridTable5Dark-Accent5333"/>
        <w:tblW w:w="9433"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425"/>
        <w:gridCol w:w="2340"/>
        <w:gridCol w:w="1716"/>
        <w:gridCol w:w="1621"/>
        <w:gridCol w:w="1331"/>
      </w:tblGrid>
      <w:tr w:rsidR="009200C8" w:rsidRPr="009200C8" w14:paraId="327903B2" w14:textId="77777777" w:rsidTr="003B0434">
        <w:trPr>
          <w:cnfStyle w:val="100000000000" w:firstRow="1" w:lastRow="0" w:firstColumn="0" w:lastColumn="0" w:oddVBand="0" w:evenVBand="0" w:oddHBand="0"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right w:val="none" w:sz="0" w:space="0" w:color="auto"/>
            </w:tcBorders>
            <w:shd w:val="clear" w:color="auto" w:fill="802C2C"/>
          </w:tcPr>
          <w:p w14:paraId="19B3D102" w14:textId="77777777" w:rsidR="009200C8" w:rsidRPr="009200C8" w:rsidRDefault="009200C8" w:rsidP="003B47FC">
            <w:pPr>
              <w:tabs>
                <w:tab w:val="center" w:pos="4680"/>
                <w:tab w:val="right" w:pos="9360"/>
              </w:tabs>
              <w:spacing w:line="240" w:lineRule="auto"/>
              <w:jc w:val="center"/>
              <w:rPr>
                <w:rFonts w:ascii="Cambria" w:hAnsi="Cambria"/>
                <w:sz w:val="20"/>
                <w:szCs w:val="20"/>
                <w:lang w:val="sr-Latn-ME"/>
              </w:rPr>
            </w:pPr>
          </w:p>
          <w:p w14:paraId="2265FE23" w14:textId="77777777" w:rsidR="009200C8" w:rsidRPr="009200C8" w:rsidRDefault="009200C8" w:rsidP="003B47FC">
            <w:pPr>
              <w:tabs>
                <w:tab w:val="center" w:pos="4680"/>
                <w:tab w:val="right" w:pos="9360"/>
              </w:tabs>
              <w:spacing w:line="240" w:lineRule="auto"/>
              <w:jc w:val="center"/>
              <w:rPr>
                <w:rFonts w:ascii="Cambria" w:hAnsi="Cambria"/>
                <w:sz w:val="20"/>
                <w:szCs w:val="20"/>
                <w:lang w:val="sr-Latn-ME"/>
              </w:rPr>
            </w:pPr>
            <w:r w:rsidRPr="009200C8">
              <w:rPr>
                <w:rFonts w:ascii="Cambria" w:hAnsi="Cambria"/>
                <w:sz w:val="20"/>
                <w:szCs w:val="20"/>
                <w:lang w:val="sr-Latn-ME"/>
              </w:rPr>
              <w:t>Kategorije dostavljenih izvještaja/obavještenja</w:t>
            </w:r>
          </w:p>
        </w:tc>
        <w:tc>
          <w:tcPr>
            <w:tcW w:w="1716" w:type="dxa"/>
            <w:tcBorders>
              <w:top w:val="none" w:sz="0" w:space="0" w:color="auto"/>
              <w:left w:val="none" w:sz="0" w:space="0" w:color="auto"/>
              <w:right w:val="none" w:sz="0" w:space="0" w:color="auto"/>
            </w:tcBorders>
            <w:shd w:val="clear" w:color="auto" w:fill="802C2C"/>
          </w:tcPr>
          <w:p w14:paraId="3DD35856" w14:textId="77777777" w:rsidR="009200C8" w:rsidRPr="009200C8" w:rsidRDefault="009200C8" w:rsidP="003B47FC">
            <w:pPr>
              <w:tabs>
                <w:tab w:val="center" w:pos="4680"/>
                <w:tab w:val="right" w:pos="9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sr-Latn-ME"/>
              </w:rPr>
            </w:pPr>
            <w:r w:rsidRPr="009200C8">
              <w:rPr>
                <w:rFonts w:ascii="Cambria" w:hAnsi="Cambria"/>
                <w:sz w:val="20"/>
                <w:szCs w:val="20"/>
                <w:lang w:val="sr-Latn-ME"/>
              </w:rPr>
              <w:t xml:space="preserve">Broj dostavljenih izvještaja </w:t>
            </w:r>
          </w:p>
        </w:tc>
        <w:tc>
          <w:tcPr>
            <w:tcW w:w="1621" w:type="dxa"/>
            <w:tcBorders>
              <w:top w:val="none" w:sz="0" w:space="0" w:color="auto"/>
              <w:left w:val="none" w:sz="0" w:space="0" w:color="auto"/>
              <w:right w:val="none" w:sz="0" w:space="0" w:color="auto"/>
            </w:tcBorders>
            <w:shd w:val="clear" w:color="auto" w:fill="802C2C"/>
          </w:tcPr>
          <w:p w14:paraId="6FF0A9FD" w14:textId="77777777" w:rsidR="009200C8" w:rsidRPr="009200C8" w:rsidRDefault="009200C8" w:rsidP="003B47FC">
            <w:pPr>
              <w:tabs>
                <w:tab w:val="center" w:pos="4680"/>
                <w:tab w:val="right" w:pos="9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sr-Latn-ME"/>
              </w:rPr>
            </w:pPr>
            <w:r w:rsidRPr="009200C8">
              <w:rPr>
                <w:rFonts w:ascii="Cambria" w:hAnsi="Cambria"/>
                <w:sz w:val="20"/>
                <w:szCs w:val="20"/>
                <w:lang w:val="sr-Latn-ME"/>
              </w:rPr>
              <w:t>Broj evidentiranih obveznika</w:t>
            </w:r>
          </w:p>
        </w:tc>
        <w:tc>
          <w:tcPr>
            <w:tcW w:w="1331" w:type="dxa"/>
            <w:tcBorders>
              <w:top w:val="none" w:sz="0" w:space="0" w:color="auto"/>
              <w:left w:val="none" w:sz="0" w:space="0" w:color="auto"/>
              <w:right w:val="none" w:sz="0" w:space="0" w:color="auto"/>
            </w:tcBorders>
            <w:shd w:val="clear" w:color="auto" w:fill="802C2C"/>
          </w:tcPr>
          <w:p w14:paraId="7EB64B70" w14:textId="77777777" w:rsidR="009200C8" w:rsidRPr="009200C8" w:rsidRDefault="009200C8" w:rsidP="003B47FC">
            <w:pPr>
              <w:tabs>
                <w:tab w:val="center" w:pos="4680"/>
                <w:tab w:val="right" w:pos="9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sz w:val="20"/>
                <w:szCs w:val="20"/>
                <w:lang w:val="sr-Latn-ME"/>
              </w:rPr>
            </w:pPr>
            <w:r w:rsidRPr="009200C8">
              <w:rPr>
                <w:rFonts w:ascii="Cambria" w:hAnsi="Cambria"/>
                <w:sz w:val="20"/>
                <w:szCs w:val="20"/>
                <w:lang w:val="sr-Latn-ME"/>
              </w:rPr>
              <w:t>Procenat poštovanja obaveze</w:t>
            </w:r>
          </w:p>
        </w:tc>
      </w:tr>
      <w:tr w:rsidR="009200C8" w:rsidRPr="009200C8" w14:paraId="1BD28310" w14:textId="77777777" w:rsidTr="003B0434">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425" w:type="dxa"/>
            <w:vMerge w:val="restart"/>
            <w:tcBorders>
              <w:left w:val="none" w:sz="0" w:space="0" w:color="auto"/>
            </w:tcBorders>
            <w:shd w:val="clear" w:color="auto" w:fill="802C2C"/>
          </w:tcPr>
          <w:p w14:paraId="678F8ED1" w14:textId="77777777" w:rsidR="009200C8" w:rsidRPr="009200C8" w:rsidRDefault="009200C8" w:rsidP="003B47FC">
            <w:pPr>
              <w:tabs>
                <w:tab w:val="center" w:pos="4680"/>
                <w:tab w:val="right" w:pos="9360"/>
              </w:tabs>
              <w:spacing w:line="240" w:lineRule="auto"/>
              <w:jc w:val="center"/>
              <w:rPr>
                <w:rFonts w:ascii="Cambria" w:hAnsi="Cambria"/>
                <w:sz w:val="20"/>
                <w:szCs w:val="20"/>
                <w:lang w:val="sr-Latn-ME"/>
              </w:rPr>
            </w:pPr>
            <w:r w:rsidRPr="009200C8">
              <w:rPr>
                <w:rFonts w:ascii="Cambria" w:hAnsi="Cambria"/>
                <w:sz w:val="20"/>
                <w:szCs w:val="20"/>
                <w:lang w:val="sr-Latn-ME"/>
              </w:rPr>
              <w:t>Godišnji konsolidovani izvještaj za 2021.</w:t>
            </w:r>
          </w:p>
        </w:tc>
        <w:tc>
          <w:tcPr>
            <w:tcW w:w="2340" w:type="dxa"/>
            <w:shd w:val="clear" w:color="auto" w:fill="E2A6A6"/>
          </w:tcPr>
          <w:p w14:paraId="0966C8E3" w14:textId="77777777" w:rsidR="009200C8" w:rsidRPr="009200C8" w:rsidRDefault="009200C8" w:rsidP="003B47FC">
            <w:pPr>
              <w:tabs>
                <w:tab w:val="center" w:pos="4680"/>
                <w:tab w:val="right" w:pos="9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r-Latn-ME"/>
              </w:rPr>
            </w:pPr>
            <w:r w:rsidRPr="009200C8">
              <w:rPr>
                <w:rFonts w:ascii="Cambria" w:hAnsi="Cambria"/>
                <w:sz w:val="20"/>
                <w:szCs w:val="20"/>
                <w:lang w:val="sr-Latn-ME"/>
              </w:rPr>
              <w:t>Dostavljeni u roku</w:t>
            </w:r>
          </w:p>
        </w:tc>
        <w:tc>
          <w:tcPr>
            <w:tcW w:w="1716" w:type="dxa"/>
            <w:shd w:val="clear" w:color="auto" w:fill="E2A6A6"/>
          </w:tcPr>
          <w:p w14:paraId="47356197" w14:textId="77777777" w:rsidR="009200C8" w:rsidRPr="009200C8" w:rsidRDefault="009200C8" w:rsidP="003B47FC">
            <w:pPr>
              <w:tabs>
                <w:tab w:val="center" w:pos="4680"/>
                <w:tab w:val="right" w:pos="9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highlight w:val="yellow"/>
                <w:lang w:val="sr-Latn-ME"/>
              </w:rPr>
            </w:pPr>
            <w:r w:rsidRPr="009200C8">
              <w:rPr>
                <w:rFonts w:ascii="Cambria" w:hAnsi="Cambria"/>
                <w:sz w:val="20"/>
                <w:szCs w:val="20"/>
                <w:lang w:val="sr-Latn-ME"/>
              </w:rPr>
              <w:t>46</w:t>
            </w:r>
          </w:p>
        </w:tc>
        <w:tc>
          <w:tcPr>
            <w:tcW w:w="1621" w:type="dxa"/>
            <w:vMerge w:val="restart"/>
            <w:shd w:val="clear" w:color="auto" w:fill="FFDDDD"/>
          </w:tcPr>
          <w:p w14:paraId="65EDAF60" w14:textId="77777777" w:rsidR="009200C8" w:rsidRPr="009200C8" w:rsidRDefault="009200C8" w:rsidP="003B47FC">
            <w:pPr>
              <w:tabs>
                <w:tab w:val="center" w:pos="4680"/>
                <w:tab w:val="right" w:pos="9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r-Latn-ME"/>
              </w:rPr>
            </w:pPr>
          </w:p>
          <w:p w14:paraId="6A6DE7B0" w14:textId="77777777" w:rsidR="009200C8" w:rsidRPr="009200C8" w:rsidRDefault="009200C8" w:rsidP="003B47FC">
            <w:pPr>
              <w:tabs>
                <w:tab w:val="center" w:pos="4680"/>
                <w:tab w:val="right" w:pos="9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r-Latn-ME"/>
              </w:rPr>
            </w:pPr>
            <w:r w:rsidRPr="009200C8">
              <w:rPr>
                <w:rFonts w:ascii="Cambria" w:hAnsi="Cambria"/>
                <w:sz w:val="20"/>
                <w:szCs w:val="20"/>
                <w:lang w:val="sr-Latn-ME"/>
              </w:rPr>
              <w:t>68</w:t>
            </w:r>
          </w:p>
        </w:tc>
        <w:tc>
          <w:tcPr>
            <w:tcW w:w="1331" w:type="dxa"/>
            <w:vMerge w:val="restart"/>
            <w:shd w:val="clear" w:color="auto" w:fill="E2A6A6"/>
          </w:tcPr>
          <w:p w14:paraId="155E47C5" w14:textId="77777777" w:rsidR="009200C8" w:rsidRPr="009200C8" w:rsidRDefault="009200C8" w:rsidP="003B47FC">
            <w:pPr>
              <w:tabs>
                <w:tab w:val="center" w:pos="4680"/>
                <w:tab w:val="right" w:pos="9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highlight w:val="yellow"/>
                <w:lang w:val="sr-Latn-ME"/>
              </w:rPr>
            </w:pPr>
          </w:p>
          <w:p w14:paraId="5CF41B91" w14:textId="77777777" w:rsidR="009200C8" w:rsidRPr="009200C8" w:rsidRDefault="009200C8" w:rsidP="003B47FC">
            <w:pPr>
              <w:tabs>
                <w:tab w:val="center" w:pos="4680"/>
                <w:tab w:val="right" w:pos="9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highlight w:val="yellow"/>
                <w:lang w:val="sr-Latn-ME"/>
              </w:rPr>
            </w:pPr>
            <w:r w:rsidRPr="009200C8">
              <w:rPr>
                <w:rFonts w:ascii="Cambria" w:hAnsi="Cambria"/>
                <w:sz w:val="20"/>
                <w:szCs w:val="20"/>
                <w:lang w:val="sr-Latn-ME"/>
              </w:rPr>
              <w:t>67,65%</w:t>
            </w:r>
          </w:p>
        </w:tc>
      </w:tr>
      <w:tr w:rsidR="009200C8" w:rsidRPr="009200C8" w14:paraId="2786A1A5" w14:textId="77777777" w:rsidTr="003B0434">
        <w:trPr>
          <w:trHeight w:val="260"/>
          <w:jc w:val="center"/>
        </w:trPr>
        <w:tc>
          <w:tcPr>
            <w:cnfStyle w:val="001000000000" w:firstRow="0" w:lastRow="0" w:firstColumn="1" w:lastColumn="0" w:oddVBand="0" w:evenVBand="0" w:oddHBand="0" w:evenHBand="0" w:firstRowFirstColumn="0" w:firstRowLastColumn="0" w:lastRowFirstColumn="0" w:lastRowLastColumn="0"/>
            <w:tcW w:w="2425" w:type="dxa"/>
            <w:vMerge/>
            <w:tcBorders>
              <w:left w:val="none" w:sz="0" w:space="0" w:color="auto"/>
            </w:tcBorders>
            <w:shd w:val="clear" w:color="auto" w:fill="802C2C"/>
          </w:tcPr>
          <w:p w14:paraId="75FABA2D" w14:textId="77777777" w:rsidR="009200C8" w:rsidRPr="009200C8" w:rsidRDefault="009200C8" w:rsidP="003B47FC">
            <w:pPr>
              <w:tabs>
                <w:tab w:val="center" w:pos="4680"/>
                <w:tab w:val="right" w:pos="9360"/>
              </w:tabs>
              <w:spacing w:line="240" w:lineRule="auto"/>
              <w:jc w:val="center"/>
              <w:rPr>
                <w:rFonts w:ascii="Cambria" w:hAnsi="Cambria"/>
                <w:sz w:val="20"/>
                <w:szCs w:val="20"/>
                <w:lang w:val="sr-Latn-ME"/>
              </w:rPr>
            </w:pPr>
          </w:p>
        </w:tc>
        <w:tc>
          <w:tcPr>
            <w:tcW w:w="2340" w:type="dxa"/>
            <w:shd w:val="clear" w:color="auto" w:fill="FFDDDD"/>
          </w:tcPr>
          <w:p w14:paraId="2EC5477C" w14:textId="77777777" w:rsidR="009200C8" w:rsidRPr="009200C8" w:rsidRDefault="009200C8" w:rsidP="003B47FC">
            <w:pPr>
              <w:tabs>
                <w:tab w:val="center" w:pos="4680"/>
                <w:tab w:val="right" w:pos="9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r-Latn-ME"/>
              </w:rPr>
            </w:pPr>
            <w:r w:rsidRPr="009200C8">
              <w:rPr>
                <w:rFonts w:ascii="Cambria" w:hAnsi="Cambria"/>
                <w:sz w:val="20"/>
                <w:szCs w:val="20"/>
                <w:lang w:val="sr-Latn-ME"/>
              </w:rPr>
              <w:t>Naknadno dostavljeni</w:t>
            </w:r>
          </w:p>
        </w:tc>
        <w:tc>
          <w:tcPr>
            <w:tcW w:w="1716" w:type="dxa"/>
            <w:shd w:val="clear" w:color="auto" w:fill="FFDDDD"/>
          </w:tcPr>
          <w:p w14:paraId="615432B1" w14:textId="77777777" w:rsidR="009200C8" w:rsidRPr="009200C8" w:rsidRDefault="009200C8" w:rsidP="003B47FC">
            <w:pPr>
              <w:tabs>
                <w:tab w:val="center" w:pos="4680"/>
                <w:tab w:val="right" w:pos="9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lang w:val="sr-Latn-ME"/>
              </w:rPr>
            </w:pPr>
            <w:r w:rsidRPr="009200C8">
              <w:rPr>
                <w:rFonts w:ascii="Cambria" w:hAnsi="Cambria"/>
                <w:color w:val="000000"/>
                <w:sz w:val="20"/>
                <w:szCs w:val="20"/>
                <w:lang w:val="sr-Latn-ME"/>
              </w:rPr>
              <w:t>6</w:t>
            </w:r>
          </w:p>
        </w:tc>
        <w:tc>
          <w:tcPr>
            <w:tcW w:w="1621" w:type="dxa"/>
            <w:vMerge/>
            <w:shd w:val="clear" w:color="auto" w:fill="FFDDDD"/>
          </w:tcPr>
          <w:p w14:paraId="7629978D" w14:textId="77777777" w:rsidR="009200C8" w:rsidRPr="009200C8" w:rsidRDefault="009200C8" w:rsidP="003B47FC">
            <w:pPr>
              <w:tabs>
                <w:tab w:val="center" w:pos="4680"/>
                <w:tab w:val="right" w:pos="9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lang w:val="sr-Latn-ME"/>
              </w:rPr>
            </w:pPr>
          </w:p>
        </w:tc>
        <w:tc>
          <w:tcPr>
            <w:tcW w:w="1331" w:type="dxa"/>
            <w:vMerge/>
            <w:shd w:val="clear" w:color="auto" w:fill="E2A6A6"/>
          </w:tcPr>
          <w:p w14:paraId="34A7E19A" w14:textId="77777777" w:rsidR="009200C8" w:rsidRPr="009200C8" w:rsidRDefault="009200C8" w:rsidP="003B47FC">
            <w:pPr>
              <w:tabs>
                <w:tab w:val="center" w:pos="4680"/>
                <w:tab w:val="right" w:pos="9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highlight w:val="yellow"/>
                <w:lang w:val="sr-Latn-ME"/>
              </w:rPr>
            </w:pPr>
          </w:p>
        </w:tc>
      </w:tr>
      <w:tr w:rsidR="009200C8" w:rsidRPr="009200C8" w14:paraId="5527F106" w14:textId="77777777" w:rsidTr="003B043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425" w:type="dxa"/>
            <w:vMerge w:val="restart"/>
            <w:tcBorders>
              <w:left w:val="none" w:sz="0" w:space="0" w:color="auto"/>
            </w:tcBorders>
            <w:shd w:val="clear" w:color="auto" w:fill="802C2C"/>
          </w:tcPr>
          <w:p w14:paraId="72F40277" w14:textId="77777777" w:rsidR="009200C8" w:rsidRPr="009200C8" w:rsidRDefault="009200C8" w:rsidP="003B47FC">
            <w:pPr>
              <w:tabs>
                <w:tab w:val="center" w:pos="4680"/>
                <w:tab w:val="right" w:pos="9360"/>
              </w:tabs>
              <w:spacing w:line="240" w:lineRule="auto"/>
              <w:jc w:val="center"/>
              <w:rPr>
                <w:rFonts w:ascii="Cambria" w:hAnsi="Cambria"/>
                <w:sz w:val="20"/>
                <w:szCs w:val="20"/>
                <w:lang w:val="sr-Latn-ME"/>
              </w:rPr>
            </w:pPr>
            <w:r w:rsidRPr="009200C8">
              <w:rPr>
                <w:rFonts w:ascii="Cambria" w:hAnsi="Cambria"/>
                <w:sz w:val="20"/>
                <w:szCs w:val="20"/>
                <w:lang w:val="sr-Latn-ME"/>
              </w:rPr>
              <w:t>Odluke o visini članarine za 2022.</w:t>
            </w:r>
          </w:p>
        </w:tc>
        <w:tc>
          <w:tcPr>
            <w:tcW w:w="2340" w:type="dxa"/>
            <w:shd w:val="clear" w:color="auto" w:fill="E2A6A6"/>
          </w:tcPr>
          <w:p w14:paraId="160F9308" w14:textId="77777777" w:rsidR="009200C8" w:rsidRPr="009200C8" w:rsidRDefault="009200C8" w:rsidP="003B47F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r-Latn-ME"/>
              </w:rPr>
            </w:pPr>
            <w:r w:rsidRPr="009200C8">
              <w:rPr>
                <w:rFonts w:ascii="Cambria" w:hAnsi="Cambria"/>
                <w:sz w:val="20"/>
                <w:szCs w:val="20"/>
                <w:lang w:val="sr-Latn-ME"/>
              </w:rPr>
              <w:t>Dostavljeni u roku</w:t>
            </w:r>
          </w:p>
        </w:tc>
        <w:tc>
          <w:tcPr>
            <w:tcW w:w="1716" w:type="dxa"/>
            <w:shd w:val="clear" w:color="auto" w:fill="E2A6A6"/>
          </w:tcPr>
          <w:p w14:paraId="6E8860DC" w14:textId="77777777" w:rsidR="009200C8" w:rsidRPr="009200C8" w:rsidRDefault="009200C8" w:rsidP="003B47FC">
            <w:pPr>
              <w:tabs>
                <w:tab w:val="center" w:pos="4680"/>
                <w:tab w:val="right" w:pos="9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sr-Latn-ME"/>
              </w:rPr>
            </w:pPr>
            <w:r w:rsidRPr="009200C8">
              <w:rPr>
                <w:rFonts w:ascii="Cambria" w:hAnsi="Cambria"/>
                <w:color w:val="000000"/>
                <w:sz w:val="18"/>
                <w:szCs w:val="18"/>
                <w:lang w:val="sr-Latn-ME"/>
              </w:rPr>
              <w:t>43</w:t>
            </w:r>
            <w:r w:rsidRPr="009200C8">
              <w:rPr>
                <w:rFonts w:ascii="Cambria" w:hAnsi="Cambria"/>
                <w:color w:val="000000"/>
                <w:sz w:val="20"/>
                <w:szCs w:val="20"/>
                <w:vertAlign w:val="superscript"/>
                <w:lang w:val="sr-Latn-ME"/>
              </w:rPr>
              <w:footnoteReference w:id="4"/>
            </w:r>
          </w:p>
        </w:tc>
        <w:tc>
          <w:tcPr>
            <w:tcW w:w="1621" w:type="dxa"/>
            <w:vMerge w:val="restart"/>
            <w:shd w:val="clear" w:color="auto" w:fill="FFDDDD"/>
          </w:tcPr>
          <w:p w14:paraId="00F8D8A7" w14:textId="77777777" w:rsidR="009200C8" w:rsidRPr="009200C8" w:rsidRDefault="009200C8" w:rsidP="003B47F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sz w:val="20"/>
                <w:szCs w:val="20"/>
                <w:lang w:val="sr-Latn-ME"/>
              </w:rPr>
            </w:pPr>
          </w:p>
          <w:p w14:paraId="659C348A" w14:textId="77777777" w:rsidR="009200C8" w:rsidRPr="009200C8" w:rsidRDefault="009200C8" w:rsidP="003B47F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r-Latn-ME"/>
              </w:rPr>
            </w:pPr>
            <w:r w:rsidRPr="009200C8">
              <w:rPr>
                <w:rFonts w:ascii="Cambria" w:hAnsi="Cambria"/>
                <w:sz w:val="20"/>
                <w:szCs w:val="20"/>
                <w:lang w:val="sr-Latn-ME"/>
              </w:rPr>
              <w:t>63</w:t>
            </w:r>
          </w:p>
        </w:tc>
        <w:tc>
          <w:tcPr>
            <w:tcW w:w="1331" w:type="dxa"/>
            <w:vMerge w:val="restart"/>
            <w:shd w:val="clear" w:color="auto" w:fill="E2A6A6"/>
          </w:tcPr>
          <w:p w14:paraId="349882FA" w14:textId="77777777" w:rsidR="009200C8" w:rsidRPr="009200C8" w:rsidRDefault="009200C8" w:rsidP="003B47FC">
            <w:pPr>
              <w:tabs>
                <w:tab w:val="center" w:pos="4680"/>
                <w:tab w:val="right" w:pos="9360"/>
              </w:tabs>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sz w:val="20"/>
                <w:szCs w:val="20"/>
                <w:highlight w:val="yellow"/>
                <w:lang w:val="sr-Latn-ME"/>
              </w:rPr>
            </w:pPr>
          </w:p>
          <w:p w14:paraId="59E584E3" w14:textId="77777777" w:rsidR="009200C8" w:rsidRPr="009200C8" w:rsidRDefault="009200C8" w:rsidP="003B47FC">
            <w:pPr>
              <w:tabs>
                <w:tab w:val="center" w:pos="4680"/>
                <w:tab w:val="right" w:pos="9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highlight w:val="yellow"/>
                <w:lang w:val="sr-Latn-ME"/>
              </w:rPr>
            </w:pPr>
            <w:r w:rsidRPr="009200C8">
              <w:rPr>
                <w:rFonts w:ascii="Cambria" w:hAnsi="Cambria"/>
                <w:sz w:val="20"/>
                <w:szCs w:val="20"/>
                <w:lang w:val="sr-Latn-ME"/>
              </w:rPr>
              <w:t>68,25%</w:t>
            </w:r>
          </w:p>
        </w:tc>
      </w:tr>
      <w:tr w:rsidR="009200C8" w:rsidRPr="009200C8" w14:paraId="64A40164" w14:textId="77777777" w:rsidTr="003B0434">
        <w:trPr>
          <w:trHeight w:val="278"/>
          <w:jc w:val="center"/>
        </w:trPr>
        <w:tc>
          <w:tcPr>
            <w:cnfStyle w:val="001000000000" w:firstRow="0" w:lastRow="0" w:firstColumn="1" w:lastColumn="0" w:oddVBand="0" w:evenVBand="0" w:oddHBand="0" w:evenHBand="0" w:firstRowFirstColumn="0" w:firstRowLastColumn="0" w:lastRowFirstColumn="0" w:lastRowLastColumn="0"/>
            <w:tcW w:w="2425" w:type="dxa"/>
            <w:vMerge/>
            <w:tcBorders>
              <w:left w:val="none" w:sz="0" w:space="0" w:color="auto"/>
            </w:tcBorders>
            <w:shd w:val="clear" w:color="auto" w:fill="802C2C"/>
          </w:tcPr>
          <w:p w14:paraId="785656FB" w14:textId="77777777" w:rsidR="009200C8" w:rsidRPr="009200C8" w:rsidRDefault="009200C8" w:rsidP="003B47FC">
            <w:pPr>
              <w:tabs>
                <w:tab w:val="center" w:pos="4680"/>
                <w:tab w:val="right" w:pos="9360"/>
              </w:tabs>
              <w:spacing w:line="240" w:lineRule="auto"/>
              <w:jc w:val="center"/>
              <w:rPr>
                <w:rFonts w:ascii="Cambria" w:hAnsi="Cambria"/>
                <w:sz w:val="20"/>
                <w:szCs w:val="20"/>
                <w:lang w:val="sr-Latn-ME"/>
              </w:rPr>
            </w:pPr>
          </w:p>
        </w:tc>
        <w:tc>
          <w:tcPr>
            <w:tcW w:w="2340" w:type="dxa"/>
            <w:shd w:val="clear" w:color="auto" w:fill="FFDDDD"/>
          </w:tcPr>
          <w:p w14:paraId="2353D94A" w14:textId="77777777" w:rsidR="009200C8" w:rsidRPr="009200C8" w:rsidRDefault="009200C8" w:rsidP="003B47FC">
            <w:pPr>
              <w:tabs>
                <w:tab w:val="center" w:pos="4680"/>
                <w:tab w:val="right" w:pos="9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r-Latn-ME"/>
              </w:rPr>
            </w:pPr>
            <w:r w:rsidRPr="009200C8">
              <w:rPr>
                <w:rFonts w:ascii="Cambria" w:hAnsi="Cambria"/>
                <w:sz w:val="20"/>
                <w:szCs w:val="20"/>
                <w:lang w:val="sr-Latn-ME"/>
              </w:rPr>
              <w:t>Naknadno dostavljeni</w:t>
            </w:r>
          </w:p>
        </w:tc>
        <w:tc>
          <w:tcPr>
            <w:tcW w:w="1716" w:type="dxa"/>
            <w:shd w:val="clear" w:color="auto" w:fill="FFDDDD"/>
          </w:tcPr>
          <w:p w14:paraId="62C3BA55" w14:textId="77777777" w:rsidR="009200C8" w:rsidRPr="009200C8" w:rsidRDefault="009200C8" w:rsidP="003B47FC">
            <w:pPr>
              <w:tabs>
                <w:tab w:val="center" w:pos="4680"/>
                <w:tab w:val="right" w:pos="9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lang w:val="sr-Latn-ME"/>
              </w:rPr>
            </w:pPr>
            <w:r w:rsidRPr="009200C8">
              <w:rPr>
                <w:rFonts w:ascii="Cambria" w:hAnsi="Cambria"/>
                <w:color w:val="000000"/>
                <w:sz w:val="20"/>
                <w:szCs w:val="20"/>
                <w:lang w:val="sr-Latn-ME"/>
              </w:rPr>
              <w:t>7</w:t>
            </w:r>
          </w:p>
        </w:tc>
        <w:tc>
          <w:tcPr>
            <w:tcW w:w="1621" w:type="dxa"/>
            <w:vMerge/>
            <w:shd w:val="clear" w:color="auto" w:fill="FFDDDD"/>
          </w:tcPr>
          <w:p w14:paraId="09D02F8A" w14:textId="77777777" w:rsidR="009200C8" w:rsidRPr="009200C8" w:rsidRDefault="009200C8" w:rsidP="003B47FC">
            <w:pPr>
              <w:tabs>
                <w:tab w:val="center" w:pos="4680"/>
                <w:tab w:val="right" w:pos="9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20"/>
                <w:szCs w:val="20"/>
                <w:lang w:val="sr-Latn-ME"/>
              </w:rPr>
            </w:pPr>
          </w:p>
        </w:tc>
        <w:tc>
          <w:tcPr>
            <w:tcW w:w="1331" w:type="dxa"/>
            <w:vMerge/>
            <w:shd w:val="clear" w:color="auto" w:fill="E2A6A6"/>
          </w:tcPr>
          <w:p w14:paraId="12BC80C0" w14:textId="77777777" w:rsidR="009200C8" w:rsidRPr="009200C8" w:rsidRDefault="009200C8" w:rsidP="003B47FC">
            <w:pPr>
              <w:tabs>
                <w:tab w:val="center" w:pos="4680"/>
                <w:tab w:val="right" w:pos="9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color w:val="000000"/>
                <w:sz w:val="20"/>
                <w:szCs w:val="20"/>
                <w:lang w:val="sr-Latn-ME"/>
              </w:rPr>
            </w:pPr>
          </w:p>
        </w:tc>
      </w:tr>
    </w:tbl>
    <w:p w14:paraId="02D649A6" w14:textId="77777777" w:rsidR="009200C8" w:rsidRPr="009200C8" w:rsidRDefault="009200C8" w:rsidP="003B47FC">
      <w:pPr>
        <w:autoSpaceDE w:val="0"/>
        <w:autoSpaceDN w:val="0"/>
        <w:adjustRightInd w:val="0"/>
        <w:spacing w:after="0" w:line="240" w:lineRule="auto"/>
        <w:ind w:left="360"/>
        <w:jc w:val="center"/>
        <w:rPr>
          <w:rFonts w:ascii="Cambria" w:hAnsi="Cambria"/>
          <w:i/>
          <w:sz w:val="21"/>
          <w:szCs w:val="21"/>
          <w:lang w:val="sr-Latn-ME"/>
        </w:rPr>
      </w:pPr>
    </w:p>
    <w:p w14:paraId="71D4237E" w14:textId="77777777" w:rsidR="009200C8" w:rsidRPr="009200C8" w:rsidRDefault="009200C8" w:rsidP="003B47FC">
      <w:pPr>
        <w:autoSpaceDE w:val="0"/>
        <w:autoSpaceDN w:val="0"/>
        <w:adjustRightInd w:val="0"/>
        <w:spacing w:after="0" w:line="240" w:lineRule="auto"/>
        <w:jc w:val="both"/>
        <w:rPr>
          <w:rFonts w:ascii="Cambria" w:hAnsi="Cambria"/>
          <w:sz w:val="24"/>
          <w:szCs w:val="24"/>
          <w:lang w:val="sr-Latn-ME"/>
        </w:rPr>
      </w:pPr>
      <w:r w:rsidRPr="009200C8">
        <w:rPr>
          <w:rFonts w:ascii="Cambria" w:hAnsi="Cambria"/>
          <w:sz w:val="24"/>
          <w:szCs w:val="24"/>
          <w:lang w:val="sr-Latn-ME"/>
        </w:rPr>
        <w:t xml:space="preserve">Agencija je protiv političkih subjekata koji nijesu dostavili konsolidovane izvještaje i odluke o visini članarine u skladu sa Zakonom, gdje je to bilo moguće usljed zakonskih ograničenja, pokrenula prekršajne postupke, kao i </w:t>
      </w:r>
      <w:r w:rsidRPr="009200C8">
        <w:rPr>
          <w:rFonts w:ascii="Cambria" w:hAnsi="Cambria"/>
          <w:b/>
          <w:sz w:val="24"/>
          <w:szCs w:val="24"/>
          <w:lang w:val="sr-Latn-ME"/>
        </w:rPr>
        <w:t>izrekla mjere obustave</w:t>
      </w:r>
      <w:r w:rsidRPr="009200C8">
        <w:rPr>
          <w:rFonts w:ascii="Cambria" w:hAnsi="Cambria"/>
          <w:sz w:val="24"/>
          <w:szCs w:val="24"/>
          <w:lang w:val="sr-Latn-ME"/>
        </w:rPr>
        <w:t xml:space="preserve"> prenosa budžetskih sredstava za finansiranje redovnog rada u 2022. godini za </w:t>
      </w:r>
      <w:r w:rsidRPr="009200C8">
        <w:rPr>
          <w:rFonts w:ascii="Cambria" w:hAnsi="Cambria"/>
          <w:b/>
          <w:sz w:val="24"/>
          <w:szCs w:val="24"/>
          <w:lang w:val="sr-Latn-ME"/>
        </w:rPr>
        <w:t>osam</w:t>
      </w:r>
      <w:r w:rsidRPr="009200C8">
        <w:rPr>
          <w:rFonts w:ascii="Cambria" w:hAnsi="Cambria"/>
          <w:sz w:val="24"/>
          <w:szCs w:val="24"/>
          <w:lang w:val="sr-Latn-ME"/>
        </w:rPr>
        <w:t xml:space="preserve"> političkih subjekata koji imaju osvojene mandate na državnom ili lokalnom nivou. Nakon ispunjenja zakonskih obaveza sredstva su odblokirana za </w:t>
      </w:r>
      <w:r w:rsidRPr="009200C8">
        <w:rPr>
          <w:rFonts w:ascii="Cambria" w:hAnsi="Cambria"/>
          <w:b/>
          <w:sz w:val="24"/>
          <w:szCs w:val="24"/>
          <w:lang w:val="sr-Latn-ME"/>
        </w:rPr>
        <w:t>šest</w:t>
      </w:r>
      <w:r w:rsidRPr="009200C8">
        <w:rPr>
          <w:rFonts w:ascii="Cambria" w:hAnsi="Cambria"/>
          <w:sz w:val="24"/>
          <w:szCs w:val="24"/>
          <w:lang w:val="sr-Latn-ME"/>
        </w:rPr>
        <w:t xml:space="preserve"> političkih subjekata. Takođe, Agencija je </w:t>
      </w:r>
      <w:r w:rsidRPr="009200C8">
        <w:rPr>
          <w:rFonts w:ascii="Cambria" w:hAnsi="Cambria"/>
          <w:b/>
          <w:sz w:val="24"/>
          <w:szCs w:val="24"/>
          <w:lang w:val="sr-Latn-ME"/>
        </w:rPr>
        <w:t>izrekla</w:t>
      </w:r>
      <w:r w:rsidRPr="009200C8">
        <w:rPr>
          <w:rFonts w:ascii="Cambria" w:hAnsi="Cambria"/>
          <w:sz w:val="24"/>
          <w:szCs w:val="24"/>
          <w:lang w:val="sr-Latn-ME"/>
        </w:rPr>
        <w:t xml:space="preserve"> </w:t>
      </w:r>
      <w:r w:rsidRPr="009200C8">
        <w:rPr>
          <w:rFonts w:ascii="Cambria" w:hAnsi="Cambria"/>
          <w:b/>
          <w:sz w:val="24"/>
          <w:szCs w:val="24"/>
          <w:lang w:val="sr-Latn-ME"/>
        </w:rPr>
        <w:t>trajnu mjeru obustave</w:t>
      </w:r>
      <w:r w:rsidRPr="009200C8">
        <w:rPr>
          <w:rFonts w:ascii="Cambria" w:hAnsi="Cambria"/>
          <w:sz w:val="24"/>
          <w:szCs w:val="24"/>
          <w:lang w:val="sr-Latn-ME"/>
        </w:rPr>
        <w:t xml:space="preserve"> budžetskih sredstava za finansiranje redovnog rada za 2021. budžetsku godinu za </w:t>
      </w:r>
      <w:r w:rsidRPr="009200C8">
        <w:rPr>
          <w:rFonts w:ascii="Cambria" w:hAnsi="Cambria"/>
          <w:b/>
          <w:sz w:val="24"/>
          <w:szCs w:val="24"/>
          <w:lang w:val="sr-Latn-ME"/>
        </w:rPr>
        <w:t>pet</w:t>
      </w:r>
      <w:r w:rsidRPr="009200C8">
        <w:rPr>
          <w:rFonts w:ascii="Cambria" w:hAnsi="Cambria"/>
          <w:sz w:val="24"/>
          <w:szCs w:val="24"/>
          <w:lang w:val="sr-Latn-ME"/>
        </w:rPr>
        <w:t xml:space="preserve"> političkih subjekata.</w:t>
      </w:r>
    </w:p>
    <w:p w14:paraId="72628FD6" w14:textId="77777777" w:rsidR="009200C8" w:rsidRPr="009200C8" w:rsidRDefault="009200C8" w:rsidP="003B47FC">
      <w:pPr>
        <w:spacing w:after="0" w:line="240" w:lineRule="auto"/>
        <w:jc w:val="both"/>
        <w:rPr>
          <w:rFonts w:ascii="Cambria" w:eastAsia="Calibri" w:hAnsi="Cambria"/>
          <w:color w:val="000000"/>
          <w:sz w:val="24"/>
          <w:szCs w:val="24"/>
          <w:lang w:val="sr-Latn-ME"/>
        </w:rPr>
      </w:pPr>
    </w:p>
    <w:p w14:paraId="4A34E746" w14:textId="77777777" w:rsidR="009200C8" w:rsidRPr="009200C8" w:rsidRDefault="009200C8" w:rsidP="003B47FC">
      <w:pPr>
        <w:spacing w:after="0" w:line="240" w:lineRule="auto"/>
        <w:jc w:val="both"/>
        <w:rPr>
          <w:rFonts w:ascii="Cambria" w:eastAsia="Calibri" w:hAnsi="Cambria"/>
          <w:b/>
          <w:color w:val="000000"/>
          <w:sz w:val="24"/>
          <w:szCs w:val="24"/>
          <w:lang w:val="sr-Latn-ME"/>
        </w:rPr>
      </w:pPr>
      <w:r w:rsidRPr="009200C8">
        <w:rPr>
          <w:rFonts w:ascii="Cambria" w:eastAsia="Calibri" w:hAnsi="Cambria"/>
          <w:color w:val="000000"/>
          <w:sz w:val="24"/>
          <w:szCs w:val="24"/>
          <w:lang w:val="sr-Latn-ME"/>
        </w:rPr>
        <w:t>U kontekstu izbornih kampanja,</w:t>
      </w:r>
      <w:r w:rsidRPr="009200C8">
        <w:rPr>
          <w:rFonts w:ascii="Cambria" w:eastAsia="Calibri" w:hAnsi="Cambria"/>
          <w:b/>
          <w:bCs/>
          <w:color w:val="000000"/>
          <w:sz w:val="24"/>
          <w:szCs w:val="24"/>
          <w:lang w:val="sr-Latn-ME"/>
        </w:rPr>
        <w:t xml:space="preserve"> Agencija je kontrolisala ukupno 37.793 </w:t>
      </w:r>
      <w:r w:rsidRPr="009200C8">
        <w:rPr>
          <w:rFonts w:ascii="Cambria" w:eastAsia="Calibri" w:hAnsi="Cambria"/>
          <w:b/>
          <w:color w:val="000000"/>
          <w:sz w:val="24"/>
          <w:szCs w:val="24"/>
          <w:lang w:val="sr-Latn-ME"/>
        </w:rPr>
        <w:t xml:space="preserve">izvještaja </w:t>
      </w:r>
      <w:r w:rsidRPr="009200C8">
        <w:rPr>
          <w:rFonts w:ascii="Cambria" w:eastAsia="Calibri" w:hAnsi="Cambria"/>
          <w:color w:val="000000"/>
          <w:sz w:val="24"/>
          <w:szCs w:val="24"/>
          <w:lang w:val="sr-Latn-ME"/>
        </w:rPr>
        <w:t>i drugu prateću dokumentaciju:</w:t>
      </w:r>
    </w:p>
    <w:p w14:paraId="6A993CDF" w14:textId="77777777" w:rsidR="009200C8" w:rsidRPr="009200C8" w:rsidRDefault="009200C8" w:rsidP="003B47FC">
      <w:pPr>
        <w:numPr>
          <w:ilvl w:val="0"/>
          <w:numId w:val="16"/>
        </w:numPr>
        <w:spacing w:after="0" w:line="240" w:lineRule="auto"/>
        <w:contextualSpacing/>
        <w:jc w:val="both"/>
        <w:rPr>
          <w:rFonts w:ascii="Cambria" w:hAnsi="Cambria"/>
          <w:bCs/>
          <w:sz w:val="24"/>
          <w:szCs w:val="24"/>
          <w:lang w:val="sr-Latn-ME"/>
        </w:rPr>
      </w:pPr>
      <w:r w:rsidRPr="009200C8">
        <w:rPr>
          <w:rFonts w:ascii="Cambria" w:hAnsi="Cambria"/>
          <w:b/>
          <w:bCs/>
          <w:sz w:val="24"/>
          <w:szCs w:val="24"/>
          <w:lang w:val="sr-Latn-ME"/>
        </w:rPr>
        <w:t xml:space="preserve">169 </w:t>
      </w:r>
      <w:r w:rsidRPr="009200C8">
        <w:rPr>
          <w:rFonts w:ascii="Cambria" w:hAnsi="Cambria"/>
          <w:bCs/>
          <w:sz w:val="24"/>
          <w:szCs w:val="24"/>
          <w:lang w:val="sr-Latn-ME"/>
        </w:rPr>
        <w:t xml:space="preserve">od strane </w:t>
      </w:r>
      <w:r w:rsidRPr="009200C8">
        <w:rPr>
          <w:rFonts w:ascii="Cambria" w:hAnsi="Cambria"/>
          <w:b/>
          <w:bCs/>
          <w:sz w:val="24"/>
          <w:szCs w:val="24"/>
          <w:lang w:val="sr-Latn-ME"/>
        </w:rPr>
        <w:t>političkih subjekata</w:t>
      </w:r>
      <w:r w:rsidRPr="009200C8">
        <w:rPr>
          <w:rFonts w:ascii="Cambria" w:hAnsi="Cambria"/>
          <w:bCs/>
          <w:sz w:val="24"/>
          <w:szCs w:val="24"/>
          <w:lang w:val="sr-Latn-ME"/>
        </w:rPr>
        <w:t>/izbornih lista;</w:t>
      </w:r>
    </w:p>
    <w:p w14:paraId="13C12C0D" w14:textId="77777777" w:rsidR="009200C8" w:rsidRPr="009200C8" w:rsidRDefault="009200C8" w:rsidP="003B47FC">
      <w:pPr>
        <w:numPr>
          <w:ilvl w:val="0"/>
          <w:numId w:val="16"/>
        </w:numPr>
        <w:spacing w:after="0" w:line="240" w:lineRule="auto"/>
        <w:contextualSpacing/>
        <w:jc w:val="both"/>
        <w:rPr>
          <w:rFonts w:ascii="Cambria" w:hAnsi="Cambria"/>
          <w:bCs/>
          <w:sz w:val="24"/>
          <w:szCs w:val="24"/>
          <w:lang w:val="sr-Latn-ME"/>
        </w:rPr>
      </w:pPr>
      <w:r w:rsidRPr="009200C8">
        <w:rPr>
          <w:rFonts w:ascii="Cambria" w:hAnsi="Cambria"/>
          <w:b/>
          <w:bCs/>
          <w:sz w:val="24"/>
          <w:szCs w:val="24"/>
          <w:lang w:val="sr-Latn-ME"/>
        </w:rPr>
        <w:t>37.462</w:t>
      </w:r>
      <w:r w:rsidRPr="009200C8">
        <w:rPr>
          <w:rFonts w:ascii="Cambria" w:hAnsi="Cambria"/>
          <w:bCs/>
          <w:sz w:val="24"/>
          <w:szCs w:val="24"/>
          <w:lang w:val="sr-Latn-ME"/>
        </w:rPr>
        <w:t xml:space="preserve"> od strane </w:t>
      </w:r>
      <w:r w:rsidRPr="009200C8">
        <w:rPr>
          <w:rFonts w:ascii="Cambria" w:hAnsi="Cambria"/>
          <w:b/>
          <w:bCs/>
          <w:sz w:val="24"/>
          <w:szCs w:val="24"/>
          <w:lang w:val="sr-Latn-ME"/>
        </w:rPr>
        <w:t>organa vlasti</w:t>
      </w:r>
      <w:r w:rsidRPr="009200C8">
        <w:rPr>
          <w:rFonts w:ascii="Cambria" w:hAnsi="Cambria"/>
          <w:bCs/>
          <w:sz w:val="24"/>
          <w:szCs w:val="24"/>
          <w:lang w:val="sr-Latn-ME"/>
        </w:rPr>
        <w:t>;</w:t>
      </w:r>
    </w:p>
    <w:p w14:paraId="74C3BDEB" w14:textId="77777777" w:rsidR="009200C8" w:rsidRPr="009200C8" w:rsidRDefault="009200C8" w:rsidP="003B47FC">
      <w:pPr>
        <w:numPr>
          <w:ilvl w:val="0"/>
          <w:numId w:val="16"/>
        </w:numPr>
        <w:spacing w:after="0" w:line="240" w:lineRule="auto"/>
        <w:contextualSpacing/>
        <w:jc w:val="both"/>
        <w:rPr>
          <w:rFonts w:ascii="Cambria" w:hAnsi="Cambria"/>
          <w:bCs/>
          <w:sz w:val="24"/>
          <w:szCs w:val="24"/>
          <w:lang w:val="sr-Latn-ME"/>
        </w:rPr>
      </w:pPr>
      <w:r w:rsidRPr="009200C8">
        <w:rPr>
          <w:rFonts w:ascii="Cambria" w:hAnsi="Cambria"/>
          <w:b/>
          <w:bCs/>
          <w:sz w:val="24"/>
          <w:szCs w:val="24"/>
          <w:lang w:val="sr-Latn-ME"/>
        </w:rPr>
        <w:t>162</w:t>
      </w:r>
      <w:r w:rsidRPr="009200C8">
        <w:rPr>
          <w:rFonts w:ascii="Cambria" w:hAnsi="Cambria"/>
          <w:bCs/>
          <w:sz w:val="24"/>
          <w:szCs w:val="24"/>
          <w:lang w:val="sr-Latn-ME"/>
        </w:rPr>
        <w:t xml:space="preserve"> od strane </w:t>
      </w:r>
      <w:r w:rsidRPr="009200C8">
        <w:rPr>
          <w:rFonts w:ascii="Cambria" w:hAnsi="Cambria"/>
          <w:b/>
          <w:bCs/>
          <w:sz w:val="24"/>
          <w:szCs w:val="24"/>
          <w:lang w:val="sr-Latn-ME"/>
        </w:rPr>
        <w:t>pružalaca usluga medijskog oglašavanja</w:t>
      </w:r>
      <w:r w:rsidRPr="009200C8">
        <w:rPr>
          <w:rFonts w:ascii="Cambria" w:hAnsi="Cambria"/>
          <w:bCs/>
          <w:sz w:val="24"/>
          <w:szCs w:val="24"/>
          <w:lang w:val="sr-Latn-ME"/>
        </w:rPr>
        <w:t>.</w:t>
      </w:r>
    </w:p>
    <w:p w14:paraId="1459E05A" w14:textId="77777777" w:rsidR="009200C8" w:rsidRPr="009200C8" w:rsidRDefault="009200C8" w:rsidP="003B47FC">
      <w:pPr>
        <w:autoSpaceDE w:val="0"/>
        <w:autoSpaceDN w:val="0"/>
        <w:adjustRightInd w:val="0"/>
        <w:spacing w:after="0" w:line="240" w:lineRule="auto"/>
        <w:jc w:val="both"/>
        <w:rPr>
          <w:rFonts w:ascii="Cambria" w:hAnsi="Cambria"/>
          <w:b/>
          <w:sz w:val="24"/>
          <w:szCs w:val="24"/>
          <w:lang w:val="sr-Latn-ME"/>
        </w:rPr>
      </w:pPr>
    </w:p>
    <w:p w14:paraId="57009976" w14:textId="77777777" w:rsidR="009200C8" w:rsidRPr="009200C8" w:rsidRDefault="009200C8" w:rsidP="003B47FC">
      <w:pPr>
        <w:autoSpaceDE w:val="0"/>
        <w:autoSpaceDN w:val="0"/>
        <w:adjustRightInd w:val="0"/>
        <w:spacing w:after="0" w:line="240" w:lineRule="auto"/>
        <w:jc w:val="both"/>
        <w:rPr>
          <w:rFonts w:ascii="Cambria" w:hAnsi="Cambria"/>
          <w:b/>
          <w:sz w:val="24"/>
          <w:szCs w:val="24"/>
          <w:lang w:val="sr-Latn-ME"/>
        </w:rPr>
      </w:pPr>
      <w:r w:rsidRPr="009200C8">
        <w:rPr>
          <w:rFonts w:ascii="Cambria" w:hAnsi="Cambria"/>
          <w:b/>
          <w:sz w:val="24"/>
          <w:szCs w:val="24"/>
          <w:lang w:val="sr-Latn-ME"/>
        </w:rPr>
        <w:t xml:space="preserve">Proaktivno djelujući, Agencija je, radi dostavljanja izvještaja u roku, kao i kod uočenih tehničkih nepravilnosti, uputila ukupno 2.914 upozorenja </w:t>
      </w:r>
      <w:r w:rsidRPr="009200C8">
        <w:rPr>
          <w:rFonts w:ascii="Cambria" w:hAnsi="Cambria"/>
          <w:sz w:val="24"/>
          <w:szCs w:val="24"/>
          <w:lang w:val="sr-Latn-ME"/>
        </w:rPr>
        <w:t>(2.882 organima vlasti i 32 političkim subjektima)</w:t>
      </w:r>
      <w:r w:rsidRPr="009200C8">
        <w:rPr>
          <w:rFonts w:ascii="Cambria" w:hAnsi="Cambria"/>
          <w:b/>
          <w:sz w:val="24"/>
          <w:szCs w:val="24"/>
          <w:lang w:val="sr-Latn-ME"/>
        </w:rPr>
        <w:t>, na koja su svi pozitivno reagovali.</w:t>
      </w:r>
    </w:p>
    <w:p w14:paraId="66A585DC" w14:textId="77777777" w:rsidR="009200C8" w:rsidRPr="009200C8" w:rsidRDefault="009200C8" w:rsidP="003B47FC">
      <w:pPr>
        <w:spacing w:after="0" w:line="240" w:lineRule="auto"/>
        <w:jc w:val="both"/>
        <w:rPr>
          <w:rFonts w:ascii="Cambria" w:eastAsia="Calibri" w:hAnsi="Cambria"/>
          <w:b/>
          <w:bCs/>
          <w:iCs/>
          <w:color w:val="000000"/>
          <w:sz w:val="24"/>
          <w:szCs w:val="24"/>
          <w:lang w:val="sr-Latn-ME"/>
        </w:rPr>
      </w:pPr>
      <w:r w:rsidRPr="009200C8">
        <w:rPr>
          <w:rFonts w:ascii="Cambria" w:eastAsia="Calibri" w:hAnsi="Cambria"/>
          <w:bCs/>
          <w:color w:val="000000"/>
          <w:sz w:val="24"/>
          <w:szCs w:val="24"/>
          <w:lang w:val="sr-Latn-ME"/>
        </w:rPr>
        <w:t>Takođe,</w:t>
      </w:r>
      <w:r w:rsidRPr="009200C8">
        <w:rPr>
          <w:rFonts w:ascii="Cambria" w:eastAsia="Calibri" w:hAnsi="Cambria"/>
          <w:b/>
          <w:bCs/>
          <w:color w:val="000000"/>
          <w:sz w:val="24"/>
          <w:szCs w:val="24"/>
          <w:lang w:val="sr-Latn-ME"/>
        </w:rPr>
        <w:t xml:space="preserve"> i</w:t>
      </w:r>
      <w:r w:rsidRPr="009200C8">
        <w:rPr>
          <w:rFonts w:ascii="Cambria" w:eastAsia="Calibri" w:hAnsi="Cambria"/>
          <w:b/>
          <w:color w:val="000000"/>
          <w:sz w:val="24"/>
          <w:szCs w:val="24"/>
          <w:lang w:val="sr-Latn-ME"/>
        </w:rPr>
        <w:t xml:space="preserve">zvršeno je i 539 kontrola poštovanja zabrana i ograničenja u toku izbornih kampanja. </w:t>
      </w:r>
      <w:r w:rsidRPr="009200C8">
        <w:rPr>
          <w:rFonts w:ascii="Cambria" w:eastAsia="Calibri" w:hAnsi="Cambria"/>
          <w:bCs/>
          <w:iCs/>
          <w:color w:val="000000"/>
          <w:sz w:val="24"/>
          <w:szCs w:val="24"/>
          <w:lang w:val="sr-Latn-ME"/>
        </w:rPr>
        <w:t>Dodatno je</w:t>
      </w:r>
      <w:r w:rsidRPr="009200C8">
        <w:rPr>
          <w:rFonts w:ascii="Cambria" w:eastAsia="Calibri" w:hAnsi="Cambria"/>
          <w:b/>
          <w:bCs/>
          <w:iCs/>
          <w:color w:val="000000"/>
          <w:sz w:val="24"/>
          <w:szCs w:val="24"/>
          <w:lang w:val="sr-Latn-ME"/>
        </w:rPr>
        <w:t xml:space="preserve"> izvršena kontrola 14 propisanih zabrana, odnosno provjera i kontrola 2.199 lica davalaca priloga političkim subjektima. </w:t>
      </w:r>
    </w:p>
    <w:p w14:paraId="53340860" w14:textId="77777777" w:rsidR="009200C8" w:rsidRPr="009200C8" w:rsidRDefault="009200C8" w:rsidP="003B47FC">
      <w:pPr>
        <w:spacing w:after="0" w:line="240" w:lineRule="auto"/>
        <w:jc w:val="both"/>
        <w:rPr>
          <w:rFonts w:ascii="Cambria" w:eastAsia="Calibri" w:hAnsi="Cambria"/>
          <w:bCs/>
          <w:color w:val="963334"/>
          <w:sz w:val="24"/>
          <w:szCs w:val="24"/>
          <w:lang w:val="sr-Latn-ME"/>
        </w:rPr>
      </w:pPr>
      <w:r w:rsidRPr="009200C8">
        <w:rPr>
          <w:rFonts w:ascii="Cambria" w:eastAsia="Calibri" w:hAnsi="Cambria"/>
          <w:bCs/>
          <w:sz w:val="24"/>
          <w:szCs w:val="24"/>
          <w:lang w:val="sr-Latn-ME"/>
        </w:rPr>
        <w:lastRenderedPageBreak/>
        <w:t xml:space="preserve">U skladu sa donijetim planovima kontrole i metodologijama, a imajući u vidu trajanje kampanje u toku 2022. godine, Agencija je, uprkos zakonskim ograničenjima zbog kojih nije mogla pokrenuti prekršajne postupke u svim slučajevima utvrđenih nepravilnosti, već </w:t>
      </w:r>
      <w:r w:rsidRPr="009200C8">
        <w:rPr>
          <w:rFonts w:ascii="Cambria" w:eastAsia="Calibri" w:hAnsi="Cambria"/>
          <w:b/>
          <w:bCs/>
          <w:sz w:val="24"/>
          <w:szCs w:val="24"/>
          <w:lang w:val="sr-Latn-ME"/>
        </w:rPr>
        <w:t>u prvih devet mjeseci 2022. godine zbog kršenja ZFPSiIK pokrenula ukupno 179 prekršajnih postupaka, značajno više u odnosu na godišnji nivo prethodnih pet godina rada ASK</w:t>
      </w:r>
      <w:r w:rsidRPr="009200C8">
        <w:rPr>
          <w:rFonts w:ascii="Cambria" w:eastAsia="Calibri" w:hAnsi="Cambria"/>
          <w:bCs/>
          <w:sz w:val="24"/>
          <w:szCs w:val="24"/>
          <w:lang w:val="sr-Latn-ME"/>
        </w:rPr>
        <w:t>.</w:t>
      </w:r>
    </w:p>
    <w:p w14:paraId="0E322637" w14:textId="77777777" w:rsidR="009200C8" w:rsidRPr="009200C8" w:rsidRDefault="009200C8" w:rsidP="003B47FC">
      <w:pPr>
        <w:spacing w:after="0" w:line="240" w:lineRule="auto"/>
        <w:jc w:val="both"/>
        <w:rPr>
          <w:rFonts w:ascii="Cambria" w:hAnsi="Cambria"/>
          <w:color w:val="FF0000"/>
          <w:sz w:val="24"/>
          <w:szCs w:val="24"/>
          <w:lang w:val="sr-Latn-ME"/>
        </w:rPr>
      </w:pPr>
      <w:r w:rsidRPr="009200C8">
        <w:rPr>
          <w:rFonts w:ascii="Cambria" w:eastAsia="Century Gothic" w:hAnsi="Cambria" w:cs="Calibri"/>
          <w:noProof/>
          <w:spacing w:val="-1"/>
          <w:sz w:val="24"/>
          <w:szCs w:val="24"/>
        </w:rPr>
        <w:drawing>
          <wp:anchor distT="0" distB="0" distL="114300" distR="114300" simplePos="0" relativeHeight="251819008" behindDoc="0" locked="0" layoutInCell="1" allowOverlap="1" wp14:anchorId="0A089E0D" wp14:editId="4D655668">
            <wp:simplePos x="0" y="0"/>
            <wp:positionH relativeFrom="margin">
              <wp:align>center</wp:align>
            </wp:positionH>
            <wp:positionV relativeFrom="paragraph">
              <wp:posOffset>66675</wp:posOffset>
            </wp:positionV>
            <wp:extent cx="4782312" cy="2039112"/>
            <wp:effectExtent l="57150" t="57150" r="56515" b="5651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4F0CF91" w14:textId="77777777" w:rsidR="009200C8" w:rsidRPr="009200C8" w:rsidRDefault="009200C8" w:rsidP="003B47FC">
      <w:pPr>
        <w:spacing w:after="0" w:line="240" w:lineRule="auto"/>
        <w:jc w:val="center"/>
        <w:rPr>
          <w:rFonts w:ascii="Cambria" w:hAnsi="Cambria"/>
          <w:b/>
          <w:sz w:val="24"/>
          <w:szCs w:val="24"/>
          <w:lang w:val="sr-Latn-ME"/>
        </w:rPr>
      </w:pPr>
    </w:p>
    <w:p w14:paraId="1557C160" w14:textId="77777777" w:rsidR="009200C8" w:rsidRPr="009200C8" w:rsidRDefault="009200C8" w:rsidP="003B47FC">
      <w:pPr>
        <w:autoSpaceDE w:val="0"/>
        <w:autoSpaceDN w:val="0"/>
        <w:adjustRightInd w:val="0"/>
        <w:spacing w:after="0" w:line="240" w:lineRule="auto"/>
        <w:rPr>
          <w:rFonts w:ascii="Cambria" w:hAnsi="Cambria"/>
          <w:sz w:val="24"/>
          <w:szCs w:val="24"/>
          <w:highlight w:val="yellow"/>
          <w:lang w:val="sr-Latn-ME"/>
        </w:rPr>
      </w:pPr>
    </w:p>
    <w:p w14:paraId="62A22F3A" w14:textId="77777777" w:rsidR="009200C8" w:rsidRPr="009200C8" w:rsidRDefault="009200C8" w:rsidP="003B47FC">
      <w:pPr>
        <w:spacing w:after="120" w:line="240" w:lineRule="auto"/>
        <w:jc w:val="both"/>
        <w:rPr>
          <w:rFonts w:ascii="Cambria" w:hAnsi="Cambria"/>
          <w:sz w:val="24"/>
          <w:szCs w:val="24"/>
          <w:highlight w:val="yellow"/>
          <w:lang w:val="sr-Latn-ME"/>
        </w:rPr>
      </w:pPr>
    </w:p>
    <w:p w14:paraId="02FABC7C" w14:textId="77777777" w:rsidR="009200C8" w:rsidRPr="009200C8" w:rsidRDefault="009200C8" w:rsidP="003B47FC">
      <w:pPr>
        <w:spacing w:after="120" w:line="240" w:lineRule="auto"/>
        <w:jc w:val="both"/>
        <w:rPr>
          <w:rFonts w:ascii="Cambria" w:hAnsi="Cambria"/>
          <w:sz w:val="24"/>
          <w:szCs w:val="24"/>
          <w:highlight w:val="yellow"/>
          <w:lang w:val="sr-Latn-ME"/>
        </w:rPr>
      </w:pPr>
    </w:p>
    <w:p w14:paraId="681D908D" w14:textId="77777777" w:rsidR="009200C8" w:rsidRPr="009200C8" w:rsidRDefault="009200C8" w:rsidP="003B47FC">
      <w:pPr>
        <w:spacing w:after="120" w:line="240" w:lineRule="auto"/>
        <w:jc w:val="both"/>
        <w:rPr>
          <w:rFonts w:ascii="Cambria" w:hAnsi="Cambria"/>
          <w:sz w:val="24"/>
          <w:szCs w:val="24"/>
          <w:highlight w:val="yellow"/>
          <w:lang w:val="sr-Latn-ME"/>
        </w:rPr>
      </w:pPr>
    </w:p>
    <w:p w14:paraId="513F5135" w14:textId="77777777" w:rsidR="009200C8" w:rsidRPr="009200C8" w:rsidRDefault="009200C8" w:rsidP="003B47FC">
      <w:pPr>
        <w:spacing w:after="120" w:line="240" w:lineRule="auto"/>
        <w:jc w:val="both"/>
        <w:rPr>
          <w:rFonts w:ascii="Cambria" w:hAnsi="Cambria"/>
          <w:sz w:val="24"/>
          <w:szCs w:val="24"/>
          <w:highlight w:val="yellow"/>
          <w:lang w:val="sr-Latn-ME"/>
        </w:rPr>
      </w:pPr>
    </w:p>
    <w:p w14:paraId="051B42E3" w14:textId="77777777" w:rsidR="009200C8" w:rsidRPr="009200C8" w:rsidRDefault="009200C8" w:rsidP="003B47FC">
      <w:pPr>
        <w:spacing w:after="120" w:line="240" w:lineRule="auto"/>
        <w:jc w:val="both"/>
        <w:rPr>
          <w:rFonts w:ascii="Cambria" w:hAnsi="Cambria"/>
          <w:sz w:val="24"/>
          <w:szCs w:val="24"/>
          <w:highlight w:val="yellow"/>
          <w:lang w:val="sr-Latn-ME"/>
        </w:rPr>
      </w:pPr>
    </w:p>
    <w:p w14:paraId="01E1AFC6" w14:textId="77777777" w:rsidR="009200C8" w:rsidRPr="009200C8" w:rsidRDefault="009200C8" w:rsidP="003B47FC">
      <w:pPr>
        <w:spacing w:after="120" w:line="240" w:lineRule="auto"/>
        <w:jc w:val="both"/>
        <w:rPr>
          <w:rFonts w:ascii="Cambria" w:hAnsi="Cambria"/>
          <w:sz w:val="24"/>
          <w:szCs w:val="24"/>
          <w:highlight w:val="yellow"/>
          <w:lang w:val="sr-Latn-ME"/>
        </w:rPr>
      </w:pPr>
    </w:p>
    <w:p w14:paraId="5FB93004" w14:textId="491BDC48" w:rsidR="002B10C7" w:rsidRPr="002B10C7" w:rsidRDefault="002B10C7"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r w:rsidRPr="002B10C7">
        <w:rPr>
          <w:rFonts w:ascii="Cambria" w:hAnsi="Cambria"/>
          <w:b/>
          <w:color w:val="82002B"/>
          <w:sz w:val="26"/>
          <w:szCs w:val="26"/>
          <w:lang w:val="sr-Latn-ME"/>
        </w:rPr>
        <w:t>DONOŠENJE I SPROVOĐENJE PLANOVA INTEGRITETA</w:t>
      </w:r>
      <w:bookmarkEnd w:id="3"/>
      <w:bookmarkEnd w:id="4"/>
    </w:p>
    <w:p w14:paraId="791D53FC" w14:textId="77777777" w:rsidR="00D15CEF" w:rsidRDefault="00D15CEF" w:rsidP="003B47FC">
      <w:pPr>
        <w:overflowPunct w:val="0"/>
        <w:autoSpaceDE w:val="0"/>
        <w:autoSpaceDN w:val="0"/>
        <w:adjustRightInd w:val="0"/>
        <w:spacing w:after="0" w:line="240" w:lineRule="auto"/>
        <w:jc w:val="both"/>
        <w:rPr>
          <w:rFonts w:ascii="Cambria" w:hAnsi="Cambria"/>
          <w:bCs/>
          <w:sz w:val="24"/>
          <w:szCs w:val="24"/>
          <w:lang w:val="sr-Latn-ME"/>
        </w:rPr>
      </w:pPr>
    </w:p>
    <w:p w14:paraId="4329638C" w14:textId="1EFF5472" w:rsidR="0024059E" w:rsidRPr="0024059E" w:rsidRDefault="0024059E" w:rsidP="003B47FC">
      <w:pPr>
        <w:overflowPunct w:val="0"/>
        <w:autoSpaceDE w:val="0"/>
        <w:autoSpaceDN w:val="0"/>
        <w:adjustRightInd w:val="0"/>
        <w:spacing w:after="0" w:line="240" w:lineRule="auto"/>
        <w:jc w:val="both"/>
        <w:rPr>
          <w:rFonts w:ascii="Cambria" w:hAnsi="Cambria"/>
          <w:bCs/>
          <w:sz w:val="24"/>
          <w:szCs w:val="24"/>
          <w:lang w:val="sr-Latn-ME"/>
        </w:rPr>
      </w:pPr>
      <w:bookmarkStart w:id="5" w:name="_Toc71179684"/>
      <w:r w:rsidRPr="0024059E">
        <w:rPr>
          <w:rFonts w:ascii="Cambria" w:hAnsi="Cambria"/>
          <w:bCs/>
          <w:sz w:val="24"/>
          <w:szCs w:val="24"/>
          <w:lang w:val="sr-Latn-ME"/>
        </w:rPr>
        <w:t xml:space="preserve">U prvih devet mjeseci 2022. godine </w:t>
      </w:r>
      <w:r w:rsidRPr="0024059E">
        <w:rPr>
          <w:rFonts w:ascii="Cambria" w:hAnsi="Cambria"/>
          <w:b/>
          <w:bCs/>
          <w:sz w:val="24"/>
          <w:szCs w:val="24"/>
          <w:lang w:val="sr-Latn-ME"/>
        </w:rPr>
        <w:t>ukupno 23 organa</w:t>
      </w:r>
      <w:r w:rsidRPr="0024059E">
        <w:rPr>
          <w:rFonts w:ascii="Cambria" w:hAnsi="Cambria"/>
          <w:bCs/>
          <w:sz w:val="24"/>
          <w:szCs w:val="24"/>
          <w:lang w:val="sr-Latn-ME"/>
        </w:rPr>
        <w:t xml:space="preserve"> </w:t>
      </w:r>
      <w:r w:rsidRPr="0024059E">
        <w:rPr>
          <w:rFonts w:ascii="Cambria" w:hAnsi="Cambria"/>
          <w:b/>
          <w:bCs/>
          <w:sz w:val="24"/>
          <w:szCs w:val="24"/>
          <w:lang w:val="sr-Latn-ME"/>
        </w:rPr>
        <w:t>vlasti po prvi put su donijela rješenje o određivanju menadžera integriteta</w:t>
      </w:r>
      <w:r w:rsidRPr="0024059E">
        <w:rPr>
          <w:rFonts w:ascii="Cambria" w:hAnsi="Cambria"/>
          <w:bCs/>
          <w:sz w:val="24"/>
          <w:szCs w:val="24"/>
          <w:lang w:val="sr-Latn-ME"/>
        </w:rPr>
        <w:t xml:space="preserve">. Od početka godine ukupno </w:t>
      </w:r>
      <w:r w:rsidRPr="0024059E">
        <w:rPr>
          <w:rFonts w:ascii="Cambria" w:hAnsi="Cambria"/>
          <w:b/>
          <w:bCs/>
          <w:sz w:val="24"/>
          <w:szCs w:val="24"/>
          <w:lang w:val="sr-Latn-ME"/>
        </w:rPr>
        <w:t>184 organa odredila su novo lice za menadžera integriteta</w:t>
      </w:r>
      <w:r w:rsidRPr="0024059E">
        <w:rPr>
          <w:rFonts w:ascii="Cambria" w:hAnsi="Cambria"/>
          <w:bCs/>
          <w:sz w:val="24"/>
          <w:szCs w:val="24"/>
          <w:lang w:val="sr-Latn-ME"/>
        </w:rPr>
        <w:t xml:space="preserve">. </w:t>
      </w:r>
    </w:p>
    <w:p w14:paraId="25DCC52E" w14:textId="77777777" w:rsidR="0024059E" w:rsidRPr="0024059E" w:rsidRDefault="0024059E" w:rsidP="003B47FC">
      <w:pPr>
        <w:overflowPunct w:val="0"/>
        <w:autoSpaceDE w:val="0"/>
        <w:autoSpaceDN w:val="0"/>
        <w:adjustRightInd w:val="0"/>
        <w:spacing w:after="0" w:line="240" w:lineRule="auto"/>
        <w:jc w:val="both"/>
        <w:rPr>
          <w:rFonts w:ascii="Cambria" w:hAnsi="Cambria"/>
          <w:b/>
          <w:bCs/>
          <w:sz w:val="24"/>
          <w:szCs w:val="24"/>
          <w:lang w:val="sr-Latn-ME"/>
        </w:rPr>
      </w:pPr>
    </w:p>
    <w:p w14:paraId="21854EF4" w14:textId="77777777" w:rsidR="0024059E" w:rsidRPr="0024059E" w:rsidRDefault="0024059E" w:rsidP="003B47FC">
      <w:pPr>
        <w:overflowPunct w:val="0"/>
        <w:autoSpaceDE w:val="0"/>
        <w:autoSpaceDN w:val="0"/>
        <w:adjustRightInd w:val="0"/>
        <w:spacing w:after="0" w:line="240" w:lineRule="auto"/>
        <w:jc w:val="both"/>
        <w:rPr>
          <w:rFonts w:ascii="Cambria" w:hAnsi="Cambria"/>
          <w:bCs/>
          <w:sz w:val="24"/>
          <w:szCs w:val="24"/>
          <w:lang w:val="sr-Latn-ME"/>
        </w:rPr>
      </w:pPr>
      <w:r w:rsidRPr="0024059E">
        <w:rPr>
          <w:rFonts w:ascii="Cambria" w:hAnsi="Cambria"/>
          <w:b/>
          <w:bCs/>
          <w:sz w:val="24"/>
          <w:szCs w:val="24"/>
          <w:lang w:val="sr-Latn-ME"/>
        </w:rPr>
        <w:t>Ukupan broj organa vlasti koji su odredili menadžera integriteta od 1. januara 2016. godine je 728</w:t>
      </w:r>
      <w:r w:rsidRPr="0024059E">
        <w:rPr>
          <w:rFonts w:ascii="Cambria" w:hAnsi="Cambria"/>
          <w:bCs/>
          <w:sz w:val="24"/>
          <w:szCs w:val="24"/>
          <w:lang w:val="sr-Latn-ME"/>
        </w:rPr>
        <w:t xml:space="preserve"> - </w:t>
      </w:r>
      <w:r w:rsidRPr="0024059E">
        <w:rPr>
          <w:rFonts w:ascii="Cambria" w:hAnsi="Cambria"/>
          <w:b/>
          <w:bCs/>
          <w:sz w:val="24"/>
          <w:szCs w:val="24"/>
          <w:lang w:val="sr-Latn-ME"/>
        </w:rPr>
        <w:t xml:space="preserve">98,8%. </w:t>
      </w:r>
    </w:p>
    <w:p w14:paraId="1232A6EF" w14:textId="77777777" w:rsidR="0024059E" w:rsidRPr="0024059E" w:rsidRDefault="0024059E" w:rsidP="003B47FC">
      <w:pPr>
        <w:overflowPunct w:val="0"/>
        <w:autoSpaceDE w:val="0"/>
        <w:autoSpaceDN w:val="0"/>
        <w:adjustRightInd w:val="0"/>
        <w:spacing w:after="0" w:line="240" w:lineRule="auto"/>
        <w:jc w:val="both"/>
        <w:rPr>
          <w:rFonts w:ascii="Cambria" w:hAnsi="Cambria"/>
          <w:bCs/>
          <w:sz w:val="24"/>
          <w:szCs w:val="24"/>
          <w:lang w:val="sr-Latn-ME"/>
        </w:rPr>
      </w:pPr>
    </w:p>
    <w:p w14:paraId="7D4779C5" w14:textId="77777777" w:rsidR="00AE03EE" w:rsidRPr="0024059E" w:rsidRDefault="00AE03EE" w:rsidP="00AE03EE">
      <w:pPr>
        <w:overflowPunct w:val="0"/>
        <w:autoSpaceDE w:val="0"/>
        <w:autoSpaceDN w:val="0"/>
        <w:adjustRightInd w:val="0"/>
        <w:spacing w:after="0" w:line="240" w:lineRule="auto"/>
        <w:jc w:val="both"/>
        <w:rPr>
          <w:rFonts w:ascii="Cambria" w:hAnsi="Cambria"/>
          <w:bCs/>
          <w:sz w:val="24"/>
          <w:szCs w:val="24"/>
          <w:lang w:val="sr-Latn-ME"/>
        </w:rPr>
      </w:pPr>
      <w:r w:rsidRPr="0024059E">
        <w:rPr>
          <w:rFonts w:ascii="Cambria" w:hAnsi="Cambria"/>
          <w:bCs/>
          <w:sz w:val="24"/>
          <w:szCs w:val="24"/>
          <w:lang w:val="sr-Latn-ME"/>
        </w:rPr>
        <w:t xml:space="preserve">Od početka godine ukupno </w:t>
      </w:r>
      <w:r w:rsidRPr="0024059E">
        <w:rPr>
          <w:rFonts w:ascii="Cambria" w:hAnsi="Cambria"/>
          <w:b/>
          <w:bCs/>
          <w:sz w:val="24"/>
          <w:szCs w:val="24"/>
          <w:lang w:val="sr-Latn-ME"/>
        </w:rPr>
        <w:t>22 organa usvojila su svoj prvi plan integriteta</w:t>
      </w:r>
      <w:r w:rsidRPr="0024059E">
        <w:rPr>
          <w:rFonts w:ascii="Cambria" w:hAnsi="Cambria"/>
          <w:bCs/>
          <w:sz w:val="24"/>
          <w:szCs w:val="24"/>
          <w:lang w:val="sr-Latn-ME"/>
        </w:rPr>
        <w:t xml:space="preserve">. U pitanju su novoformirani organi vlasti ili organi koji zbog nedostatka kadrovskih kapaciteta nijesu ranije bili u mogućnosti da ispune obaveze određivanja menadžera integriteta i formiranja radne grupe za izradu plana integriteta. Ukupno su </w:t>
      </w:r>
      <w:r w:rsidRPr="0024059E">
        <w:rPr>
          <w:rFonts w:ascii="Cambria" w:hAnsi="Cambria"/>
          <w:b/>
          <w:bCs/>
          <w:sz w:val="24"/>
          <w:szCs w:val="24"/>
          <w:lang w:val="sr-Latn-ME"/>
        </w:rPr>
        <w:t>724 organa vlasti dostavila plan integriteta Agenciji od 1. januara 2016. – 98,2%.</w:t>
      </w:r>
    </w:p>
    <w:p w14:paraId="3A177E11" w14:textId="77777777" w:rsidR="00AE03EE" w:rsidRDefault="00AE03EE" w:rsidP="00AE03EE">
      <w:pPr>
        <w:overflowPunct w:val="0"/>
        <w:autoSpaceDE w:val="0"/>
        <w:autoSpaceDN w:val="0"/>
        <w:adjustRightInd w:val="0"/>
        <w:spacing w:after="0" w:line="240" w:lineRule="auto"/>
        <w:jc w:val="both"/>
        <w:rPr>
          <w:rFonts w:ascii="Cambria" w:hAnsi="Cambria"/>
          <w:bCs/>
          <w:sz w:val="24"/>
          <w:szCs w:val="24"/>
          <w:highlight w:val="yellow"/>
          <w:lang w:val="sr-Latn-ME"/>
        </w:rPr>
      </w:pPr>
    </w:p>
    <w:p w14:paraId="12A82911" w14:textId="2E068357" w:rsidR="00AE03EE" w:rsidRPr="00AE03EE" w:rsidRDefault="00AE03EE" w:rsidP="00AE03EE">
      <w:pPr>
        <w:overflowPunct w:val="0"/>
        <w:autoSpaceDE w:val="0"/>
        <w:autoSpaceDN w:val="0"/>
        <w:adjustRightInd w:val="0"/>
        <w:spacing w:after="0" w:line="240" w:lineRule="auto"/>
        <w:jc w:val="both"/>
        <w:rPr>
          <w:rFonts w:ascii="Cambria" w:hAnsi="Cambria"/>
          <w:bCs/>
          <w:sz w:val="24"/>
          <w:szCs w:val="24"/>
          <w:lang w:val="sr-Latn-ME"/>
        </w:rPr>
      </w:pPr>
      <w:r w:rsidRPr="00AE03EE">
        <w:rPr>
          <w:rFonts w:ascii="Cambria" w:hAnsi="Cambria"/>
          <w:bCs/>
          <w:sz w:val="24"/>
          <w:szCs w:val="24"/>
          <w:lang w:val="sr-Latn-ME"/>
        </w:rPr>
        <w:t xml:space="preserve">Ukupno </w:t>
      </w:r>
      <w:r w:rsidRPr="00AE03EE">
        <w:rPr>
          <w:rFonts w:ascii="Cambria" w:hAnsi="Cambria"/>
          <w:b/>
          <w:bCs/>
          <w:sz w:val="24"/>
          <w:szCs w:val="24"/>
          <w:lang w:val="sr-Latn-ME"/>
        </w:rPr>
        <w:t>530 organa je od početka godine putem aplikacije popunilo upitnik</w:t>
      </w:r>
      <w:r w:rsidRPr="00AE03EE">
        <w:rPr>
          <w:rFonts w:ascii="Cambria" w:hAnsi="Cambria"/>
          <w:bCs/>
          <w:sz w:val="24"/>
          <w:szCs w:val="24"/>
          <w:lang w:val="sr-Latn-ME"/>
        </w:rPr>
        <w:t xml:space="preserve"> </w:t>
      </w:r>
      <w:r w:rsidRPr="00AE03EE">
        <w:rPr>
          <w:rFonts w:ascii="Cambria" w:hAnsi="Cambria"/>
          <w:b/>
          <w:bCs/>
          <w:sz w:val="24"/>
          <w:szCs w:val="24"/>
          <w:lang w:val="sr-Latn-ME"/>
        </w:rPr>
        <w:t xml:space="preserve">za procjenu efikasnosti i efektivnosti plana integriteta. </w:t>
      </w:r>
      <w:r w:rsidRPr="00AE03EE">
        <w:rPr>
          <w:rFonts w:ascii="Cambria" w:hAnsi="Cambria"/>
          <w:bCs/>
          <w:sz w:val="24"/>
          <w:szCs w:val="24"/>
          <w:lang w:val="sr-Latn-ME"/>
        </w:rPr>
        <w:t xml:space="preserve">Nakon izvršene procjene efikasnosti i efektivnosti važećeg plana integriteta, organi vlasti pristupaju izradi novog plana integriteta, za naredni dvogodišnji period, te je </w:t>
      </w:r>
      <w:r w:rsidRPr="00AE03EE">
        <w:rPr>
          <w:rFonts w:ascii="Cambria" w:hAnsi="Cambria"/>
          <w:b/>
          <w:bCs/>
          <w:sz w:val="24"/>
          <w:szCs w:val="24"/>
          <w:lang w:val="sr-Latn-ME"/>
        </w:rPr>
        <w:t>od početka godine plan integriteta revidiralo ukupno 555 organa vlasti.</w:t>
      </w:r>
      <w:r w:rsidRPr="00AE03EE">
        <w:rPr>
          <w:rFonts w:ascii="Cambria" w:hAnsi="Cambria"/>
          <w:bCs/>
          <w:sz w:val="24"/>
          <w:szCs w:val="24"/>
          <w:lang w:val="sr-Latn-ME"/>
        </w:rPr>
        <w:t xml:space="preserve"> </w:t>
      </w:r>
    </w:p>
    <w:p w14:paraId="583C385B" w14:textId="77777777" w:rsidR="00AE03EE" w:rsidRPr="00AE03EE" w:rsidRDefault="00AE03EE" w:rsidP="00AE03EE">
      <w:pPr>
        <w:overflowPunct w:val="0"/>
        <w:autoSpaceDE w:val="0"/>
        <w:autoSpaceDN w:val="0"/>
        <w:adjustRightInd w:val="0"/>
        <w:spacing w:after="0" w:line="240" w:lineRule="auto"/>
        <w:jc w:val="both"/>
        <w:rPr>
          <w:rFonts w:ascii="Cambria" w:hAnsi="Cambria"/>
          <w:bCs/>
          <w:sz w:val="24"/>
          <w:szCs w:val="24"/>
          <w:highlight w:val="yellow"/>
          <w:lang w:val="sr-Latn-ME"/>
        </w:rPr>
      </w:pPr>
    </w:p>
    <w:p w14:paraId="194AEA54" w14:textId="77777777" w:rsidR="00AE03EE" w:rsidRPr="00AE03EE" w:rsidRDefault="00AE03EE" w:rsidP="00AE03EE">
      <w:pPr>
        <w:overflowPunct w:val="0"/>
        <w:autoSpaceDE w:val="0"/>
        <w:autoSpaceDN w:val="0"/>
        <w:adjustRightInd w:val="0"/>
        <w:spacing w:after="0" w:line="240" w:lineRule="auto"/>
        <w:jc w:val="both"/>
        <w:rPr>
          <w:rFonts w:ascii="Cambria" w:hAnsi="Cambria"/>
          <w:bCs/>
          <w:sz w:val="24"/>
          <w:szCs w:val="24"/>
          <w:lang w:val="sr-Latn-ME"/>
        </w:rPr>
      </w:pPr>
      <w:r w:rsidRPr="00AE03EE">
        <w:rPr>
          <w:rFonts w:ascii="Cambria" w:hAnsi="Cambria"/>
          <w:bCs/>
          <w:sz w:val="24"/>
          <w:szCs w:val="24"/>
          <w:lang w:val="sr-Latn-ME"/>
        </w:rPr>
        <w:t xml:space="preserve">Od početka godine Agenciji je </w:t>
      </w:r>
      <w:r w:rsidRPr="00AE03EE">
        <w:rPr>
          <w:rFonts w:ascii="Cambria" w:hAnsi="Cambria"/>
          <w:b/>
          <w:bCs/>
          <w:sz w:val="24"/>
          <w:szCs w:val="24"/>
          <w:lang w:val="sr-Latn-ME"/>
        </w:rPr>
        <w:t>dostavljeno ukupno 700 izvještaja o sprovođenju plana integriteta za prethodnu godinu</w:t>
      </w:r>
      <w:r w:rsidRPr="00AE03EE">
        <w:rPr>
          <w:rFonts w:ascii="Cambria" w:hAnsi="Cambria"/>
          <w:bCs/>
          <w:sz w:val="24"/>
          <w:szCs w:val="24"/>
          <w:lang w:val="sr-Latn-ME"/>
        </w:rPr>
        <w:t>.</w:t>
      </w:r>
    </w:p>
    <w:p w14:paraId="36C26FBC" w14:textId="77777777" w:rsidR="0024059E" w:rsidRPr="0024059E" w:rsidRDefault="0024059E" w:rsidP="003B47FC">
      <w:pPr>
        <w:overflowPunct w:val="0"/>
        <w:autoSpaceDE w:val="0"/>
        <w:autoSpaceDN w:val="0"/>
        <w:adjustRightInd w:val="0"/>
        <w:spacing w:after="0" w:line="240" w:lineRule="auto"/>
        <w:jc w:val="both"/>
        <w:rPr>
          <w:rFonts w:ascii="Cambria" w:hAnsi="Cambria"/>
          <w:bCs/>
          <w:sz w:val="24"/>
          <w:szCs w:val="24"/>
          <w:lang w:val="sr-Latn-ME"/>
        </w:rPr>
      </w:pPr>
    </w:p>
    <w:p w14:paraId="406ECF96" w14:textId="77777777" w:rsidR="0024059E" w:rsidRPr="0024059E" w:rsidRDefault="0024059E" w:rsidP="003B47FC">
      <w:pPr>
        <w:spacing w:line="240" w:lineRule="auto"/>
        <w:contextualSpacing/>
        <w:jc w:val="both"/>
        <w:rPr>
          <w:rFonts w:ascii="Cambria" w:hAnsi="Cambria"/>
          <w:b/>
          <w:bCs/>
          <w:sz w:val="24"/>
          <w:szCs w:val="24"/>
          <w:lang w:val="sr-Latn-ME"/>
        </w:rPr>
      </w:pPr>
      <w:r w:rsidRPr="0024059E">
        <w:rPr>
          <w:rFonts w:ascii="Cambria" w:hAnsi="Cambria"/>
          <w:bCs/>
          <w:sz w:val="24"/>
          <w:szCs w:val="24"/>
          <w:lang w:val="sr-Latn-ME"/>
        </w:rPr>
        <w:t xml:space="preserve">Zbog kršenja odredaba ZSK koje se odnose na obavezu podnošenja Izvještaja o sprovođenju plana integriteta do 15. aprila tekuće godine za prethodnu godinu, </w:t>
      </w:r>
      <w:r w:rsidRPr="0024059E">
        <w:rPr>
          <w:rFonts w:ascii="Cambria" w:hAnsi="Cambria"/>
          <w:bCs/>
          <w:iCs/>
          <w:sz w:val="24"/>
          <w:szCs w:val="24"/>
          <w:lang w:val="sr-Latn-ME"/>
        </w:rPr>
        <w:t>Agencija je</w:t>
      </w:r>
      <w:r w:rsidRPr="0024059E">
        <w:rPr>
          <w:rFonts w:ascii="Cambria" w:hAnsi="Cambria"/>
          <w:bCs/>
          <w:i/>
          <w:sz w:val="24"/>
          <w:szCs w:val="24"/>
          <w:lang w:val="sr-Latn-ME"/>
        </w:rPr>
        <w:t xml:space="preserve"> </w:t>
      </w:r>
      <w:r w:rsidRPr="0024059E">
        <w:rPr>
          <w:rFonts w:ascii="Cambria" w:hAnsi="Cambria"/>
          <w:bCs/>
          <w:sz w:val="24"/>
          <w:szCs w:val="24"/>
          <w:lang w:val="sr-Latn-ME"/>
        </w:rPr>
        <w:t xml:space="preserve">u 2022. godini </w:t>
      </w:r>
      <w:r w:rsidRPr="0024059E">
        <w:rPr>
          <w:rFonts w:ascii="Cambria" w:hAnsi="Cambria"/>
          <w:bCs/>
          <w:sz w:val="24"/>
          <w:szCs w:val="24"/>
          <w:lang w:val="sr-Latn-ME"/>
        </w:rPr>
        <w:lastRenderedPageBreak/>
        <w:t xml:space="preserve">nadležnim sudovima za prekršaje podnijela ukupno </w:t>
      </w:r>
      <w:r w:rsidRPr="0024059E">
        <w:rPr>
          <w:rFonts w:ascii="Cambria" w:hAnsi="Cambria"/>
          <w:b/>
          <w:bCs/>
          <w:sz w:val="24"/>
          <w:szCs w:val="24"/>
          <w:lang w:val="sr-Latn-ME"/>
        </w:rPr>
        <w:t>25 zahtjeva</w:t>
      </w:r>
      <w:r w:rsidRPr="0024059E">
        <w:rPr>
          <w:rFonts w:ascii="Cambria" w:hAnsi="Cambria"/>
          <w:bCs/>
          <w:sz w:val="24"/>
          <w:szCs w:val="24"/>
          <w:lang w:val="sr-Latn-ME"/>
        </w:rPr>
        <w:t xml:space="preserve"> </w:t>
      </w:r>
      <w:r w:rsidRPr="0024059E">
        <w:rPr>
          <w:rFonts w:ascii="Cambria" w:hAnsi="Cambria"/>
          <w:b/>
          <w:bCs/>
          <w:sz w:val="24"/>
          <w:szCs w:val="24"/>
          <w:lang w:val="sr-Latn-ME"/>
        </w:rPr>
        <w:t>za pokretanje prekršajnog postupka</w:t>
      </w:r>
      <w:r w:rsidRPr="0024059E">
        <w:rPr>
          <w:rFonts w:ascii="Cambria" w:hAnsi="Cambria"/>
          <w:bCs/>
          <w:sz w:val="24"/>
          <w:szCs w:val="24"/>
          <w:lang w:val="sr-Latn-ME"/>
        </w:rPr>
        <w:t>.</w:t>
      </w:r>
      <w:r w:rsidRPr="0024059E">
        <w:rPr>
          <w:rFonts w:ascii="Cambria" w:hAnsi="Cambria"/>
          <w:b/>
          <w:bCs/>
          <w:sz w:val="24"/>
          <w:szCs w:val="24"/>
          <w:lang w:val="sr-Latn-ME"/>
        </w:rPr>
        <w:t xml:space="preserve"> </w:t>
      </w:r>
    </w:p>
    <w:p w14:paraId="761E95B7" w14:textId="77777777" w:rsidR="0024059E" w:rsidRPr="0024059E" w:rsidRDefault="0024059E" w:rsidP="003B47FC">
      <w:pPr>
        <w:spacing w:line="240" w:lineRule="auto"/>
        <w:contextualSpacing/>
        <w:jc w:val="both"/>
        <w:rPr>
          <w:rFonts w:ascii="Cambria" w:hAnsi="Cambria"/>
          <w:b/>
          <w:bCs/>
          <w:sz w:val="24"/>
          <w:szCs w:val="24"/>
          <w:highlight w:val="yellow"/>
          <w:lang w:val="sr-Latn-ME"/>
        </w:rPr>
      </w:pPr>
    </w:p>
    <w:p w14:paraId="0E6280B9" w14:textId="71BAB1BF" w:rsidR="0024059E" w:rsidRPr="0024059E" w:rsidRDefault="0024059E" w:rsidP="003B47FC">
      <w:pPr>
        <w:spacing w:line="240" w:lineRule="auto"/>
        <w:contextualSpacing/>
        <w:jc w:val="both"/>
        <w:rPr>
          <w:rFonts w:ascii="Cambria" w:hAnsi="Cambria"/>
          <w:b/>
          <w:bCs/>
          <w:sz w:val="24"/>
          <w:szCs w:val="24"/>
          <w:lang w:val="sr-Latn-ME"/>
        </w:rPr>
      </w:pPr>
      <w:r w:rsidRPr="0024059E">
        <w:rPr>
          <w:rFonts w:ascii="Cambria" w:hAnsi="Cambria"/>
          <w:bCs/>
          <w:sz w:val="24"/>
          <w:szCs w:val="24"/>
          <w:lang w:val="sr-Latn-ME"/>
        </w:rPr>
        <w:t xml:space="preserve">Okončano je 15 predmeta po zahtjevima, od kojih su u 14 izrečene sankcije – pet novčanih kazni u ukupnom iznosu od 4.900€ i 9 opomena. </w:t>
      </w:r>
    </w:p>
    <w:p w14:paraId="071838F5" w14:textId="3C935E27" w:rsidR="0024059E" w:rsidRPr="0024059E" w:rsidRDefault="0024059E" w:rsidP="003B47FC">
      <w:pPr>
        <w:overflowPunct w:val="0"/>
        <w:autoSpaceDE w:val="0"/>
        <w:autoSpaceDN w:val="0"/>
        <w:adjustRightInd w:val="0"/>
        <w:spacing w:after="0" w:line="240" w:lineRule="auto"/>
        <w:jc w:val="both"/>
        <w:rPr>
          <w:rFonts w:ascii="Cambria" w:hAnsi="Cambria"/>
          <w:bCs/>
          <w:sz w:val="24"/>
          <w:szCs w:val="24"/>
          <w:lang w:val="sr-Latn-ME"/>
        </w:rPr>
      </w:pPr>
      <w:r w:rsidRPr="0024059E">
        <w:rPr>
          <w:noProof/>
          <w:highlight w:val="yellow"/>
        </w:rPr>
        <mc:AlternateContent>
          <mc:Choice Requires="wpg">
            <w:drawing>
              <wp:anchor distT="0" distB="0" distL="114300" distR="114300" simplePos="0" relativeHeight="251827200" behindDoc="0" locked="0" layoutInCell="1" allowOverlap="1" wp14:anchorId="0185514B" wp14:editId="64C651C5">
                <wp:simplePos x="0" y="0"/>
                <wp:positionH relativeFrom="margin">
                  <wp:posOffset>-838200</wp:posOffset>
                </wp:positionH>
                <wp:positionV relativeFrom="paragraph">
                  <wp:posOffset>55</wp:posOffset>
                </wp:positionV>
                <wp:extent cx="7629525" cy="2257425"/>
                <wp:effectExtent l="0" t="0" r="28575" b="47625"/>
                <wp:wrapSquare wrapText="bothSides"/>
                <wp:docPr id="2" name="Group 2"/>
                <wp:cNvGraphicFramePr/>
                <a:graphic xmlns:a="http://schemas.openxmlformats.org/drawingml/2006/main">
                  <a:graphicData uri="http://schemas.microsoft.com/office/word/2010/wordprocessingGroup">
                    <wpg:wgp>
                      <wpg:cNvGrpSpPr/>
                      <wpg:grpSpPr>
                        <a:xfrm>
                          <a:off x="0" y="0"/>
                          <a:ext cx="7629525" cy="2257425"/>
                          <a:chOff x="0" y="19050"/>
                          <a:chExt cx="3138568" cy="718333"/>
                        </a:xfrm>
                      </wpg:grpSpPr>
                      <wps:wsp>
                        <wps:cNvPr id="3" name="Rectangle 10"/>
                        <wps:cNvSpPr/>
                        <wps:spPr>
                          <a:xfrm>
                            <a:off x="0" y="19050"/>
                            <a:ext cx="3062979" cy="71833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FFDDDD"/>
                          </a:solidFill>
                          <a:ln w="12700" cap="flat" cmpd="sng" algn="ctr">
                            <a:solidFill>
                              <a:srgbClr val="EECAC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18938" y="47131"/>
                            <a:ext cx="3019630" cy="690252"/>
                          </a:xfrm>
                          <a:prstGeom prst="rect">
                            <a:avLst/>
                          </a:prstGeom>
                          <a:noFill/>
                          <a:ln w="6350">
                            <a:solidFill>
                              <a:srgbClr val="990000"/>
                            </a:solidFill>
                          </a:ln>
                          <a:effectLst/>
                        </wps:spPr>
                        <wps:txbx>
                          <w:txbxContent>
                            <w:p w14:paraId="30F40B08" w14:textId="77777777" w:rsidR="0024059E" w:rsidRDefault="0024059E" w:rsidP="003B47FC">
                              <w:pPr>
                                <w:pStyle w:val="NoSpacing1"/>
                                <w:ind w:left="180" w:right="210"/>
                                <w:jc w:val="both"/>
                                <w:rPr>
                                  <w:rFonts w:ascii="Cambria" w:hAnsi="Cambria"/>
                                  <w:bCs/>
                                  <w:iCs/>
                                  <w:color w:val="963334"/>
                                  <w:lang w:val="sr-Latn-ME"/>
                                </w:rPr>
                              </w:pPr>
                              <w:r w:rsidRPr="001F6EC0">
                                <w:rPr>
                                  <w:rFonts w:ascii="Cambria" w:hAnsi="Cambria"/>
                                  <w:bCs/>
                                  <w:iCs/>
                                  <w:color w:val="963334"/>
                                  <w:lang w:val="sr-Latn-ME"/>
                                </w:rPr>
                                <w:t xml:space="preserve">Agencija je u septembru izradila </w:t>
                              </w:r>
                              <w:r w:rsidRPr="001F6EC0">
                                <w:rPr>
                                  <w:rFonts w:ascii="Cambria" w:hAnsi="Cambria"/>
                                  <w:b/>
                                  <w:bCs/>
                                  <w:iCs/>
                                  <w:color w:val="963334"/>
                                  <w:lang w:val="sr-Latn-ME"/>
                                </w:rPr>
                                <w:t>nacrt Metodologije za procjenu primjene antikorupcijskih mjera u sistemu pravosuđa</w:t>
                              </w:r>
                              <w:r w:rsidRPr="001F6EC0">
                                <w:rPr>
                                  <w:rFonts w:ascii="Cambria" w:hAnsi="Cambria"/>
                                  <w:bCs/>
                                  <w:iCs/>
                                  <w:color w:val="963334"/>
                                  <w:lang w:val="sr-Latn-ME"/>
                                </w:rPr>
                                <w:t xml:space="preserve">, u saradnji sa Programom Ujedinjenih nacija za razvoj (UNDP) u Crnoj Gori, u cilju unapređenja sadržaja i efekata planova integriteta pravosudnih organa. </w:t>
                              </w:r>
                            </w:p>
                            <w:p w14:paraId="1D5804B4" w14:textId="77777777" w:rsidR="0024059E" w:rsidRDefault="0024059E" w:rsidP="003B47FC">
                              <w:pPr>
                                <w:pStyle w:val="NoSpacing1"/>
                                <w:ind w:left="180" w:right="210"/>
                                <w:jc w:val="both"/>
                                <w:rPr>
                                  <w:rFonts w:ascii="Cambria" w:hAnsi="Cambria"/>
                                  <w:bCs/>
                                  <w:iCs/>
                                  <w:color w:val="963334"/>
                                  <w:lang w:val="sr-Latn-ME"/>
                                </w:rPr>
                              </w:pPr>
                            </w:p>
                            <w:p w14:paraId="54B93C37" w14:textId="77777777" w:rsidR="0024059E" w:rsidRDefault="0024059E" w:rsidP="003B47FC">
                              <w:pPr>
                                <w:pStyle w:val="NoSpacing1"/>
                                <w:ind w:left="180" w:right="210"/>
                                <w:jc w:val="both"/>
                                <w:rPr>
                                  <w:rFonts w:ascii="Cambria" w:hAnsi="Cambria" w:cs="Times New Roman"/>
                                  <w:sz w:val="24"/>
                                  <w:szCs w:val="24"/>
                                  <w:lang w:val="sr-Latn-ME" w:eastAsia="sr-Latn-ME"/>
                                </w:rPr>
                              </w:pPr>
                              <w:r w:rsidRPr="001F6EC0">
                                <w:rPr>
                                  <w:rFonts w:ascii="Cambria" w:hAnsi="Cambria"/>
                                  <w:bCs/>
                                  <w:iCs/>
                                  <w:color w:val="963334"/>
                                  <w:lang w:val="sr-Latn-ME"/>
                                </w:rPr>
                                <w:t xml:space="preserve">ASK je Metodologiju za procjenu primjene antikorupcijskih mjera prvobitno izradila 2021. godine, i tu verziju Metodologije primijenila na dva sistema: </w:t>
                              </w:r>
                              <w:r w:rsidRPr="002378F1">
                                <w:rPr>
                                  <w:rFonts w:ascii="Cambria" w:hAnsi="Cambria"/>
                                  <w:b/>
                                  <w:bCs/>
                                  <w:iCs/>
                                  <w:color w:val="963334"/>
                                  <w:lang w:val="sr-Latn-ME"/>
                                </w:rPr>
                                <w:t>državna uprava i socijalna i dječja zaštita</w:t>
                              </w:r>
                              <w:r w:rsidRPr="001F6EC0">
                                <w:rPr>
                                  <w:rFonts w:ascii="Cambria" w:hAnsi="Cambria"/>
                                  <w:bCs/>
                                  <w:iCs/>
                                  <w:color w:val="963334"/>
                                  <w:lang w:val="sr-Latn-ME"/>
                                </w:rPr>
                                <w:t>. Planirano je da u narednom periodu Metodologija bude primijenjena i na organe vlasti iz ostalih sedam sektora, kao što su: lokalna samouprava, prosvjeta, zdravstvo, preduzeća u državnom vlasništvu i drugi.</w:t>
                              </w:r>
                              <w:r w:rsidRPr="00FA52F3">
                                <w:rPr>
                                  <w:rFonts w:ascii="Cambria" w:hAnsi="Cambria" w:cs="Times New Roman"/>
                                  <w:sz w:val="24"/>
                                  <w:szCs w:val="24"/>
                                  <w:lang w:val="sr-Latn-ME" w:eastAsia="sr-Latn-ME"/>
                                </w:rPr>
                                <w:t xml:space="preserve"> </w:t>
                              </w:r>
                            </w:p>
                            <w:p w14:paraId="6147E71D" w14:textId="77777777" w:rsidR="0024059E" w:rsidRDefault="0024059E" w:rsidP="003B47FC">
                              <w:pPr>
                                <w:pStyle w:val="NoSpacing1"/>
                                <w:ind w:left="180" w:right="210"/>
                                <w:jc w:val="both"/>
                                <w:rPr>
                                  <w:rFonts w:ascii="Cambria" w:hAnsi="Cambria" w:cs="Times New Roman"/>
                                  <w:sz w:val="24"/>
                                  <w:szCs w:val="24"/>
                                  <w:lang w:val="sr-Latn-ME" w:eastAsia="sr-Latn-ME"/>
                                </w:rPr>
                              </w:pPr>
                            </w:p>
                            <w:p w14:paraId="1E7A3B46" w14:textId="77777777" w:rsidR="0024059E" w:rsidRDefault="0024059E" w:rsidP="003B47FC">
                              <w:pPr>
                                <w:pStyle w:val="NoSpacing1"/>
                                <w:ind w:left="180" w:right="210"/>
                                <w:jc w:val="both"/>
                                <w:rPr>
                                  <w:rFonts w:ascii="Cambria" w:hAnsi="Cambria"/>
                                  <w:bCs/>
                                  <w:iCs/>
                                  <w:color w:val="963334"/>
                                  <w:lang w:val="sr-Latn-ME"/>
                                </w:rPr>
                              </w:pPr>
                              <w:r w:rsidRPr="00FA52F3">
                                <w:rPr>
                                  <w:rFonts w:ascii="Cambria" w:hAnsi="Cambria"/>
                                  <w:bCs/>
                                  <w:iCs/>
                                  <w:color w:val="963334"/>
                                  <w:lang w:val="sr-Latn-ME"/>
                                </w:rPr>
                                <w:t>Svrha Metodologije je da procijeni da li organi vlasti sprovode antikorupcijske mjere i da li njihova primjena ima pozitivne efekte, kao i da podstakne organe vlasti da budu proaktivni prilikom planiranja i primjene antikorupcijskih mjera.</w:t>
                              </w:r>
                            </w:p>
                            <w:p w14:paraId="5240A9F2" w14:textId="77777777" w:rsidR="0024059E" w:rsidRDefault="0024059E" w:rsidP="0024059E">
                              <w:pPr>
                                <w:pStyle w:val="NoSpacing"/>
                                <w:rPr>
                                  <w:lang w:val="sr-Latn-ME"/>
                                </w:rPr>
                              </w:pPr>
                            </w:p>
                            <w:p w14:paraId="15C487A0" w14:textId="77777777" w:rsidR="0024059E" w:rsidRPr="00FA52F3" w:rsidRDefault="0024059E" w:rsidP="0024059E">
                              <w:pPr>
                                <w:pStyle w:val="NoSpacing"/>
                                <w:rPr>
                                  <w:lang w:val="sr-Latn-ME"/>
                                </w:rPr>
                              </w:pPr>
                            </w:p>
                            <w:p w14:paraId="2F93CF61" w14:textId="77777777" w:rsidR="0024059E" w:rsidRPr="00B15A94" w:rsidRDefault="0024059E" w:rsidP="0024059E">
                              <w:pPr>
                                <w:pStyle w:val="NoSpacing1"/>
                                <w:ind w:left="180" w:right="210"/>
                                <w:jc w:val="both"/>
                                <w:rPr>
                                  <w:rFonts w:ascii="Cambria" w:hAnsi="Cambria"/>
                                  <w:bCs/>
                                  <w:color w:val="963334"/>
                                  <w:lang w:val="sr-Latn-ME"/>
                                </w:rPr>
                              </w:pPr>
                            </w:p>
                            <w:p w14:paraId="5487964D" w14:textId="77777777" w:rsidR="0024059E" w:rsidRPr="009C4638" w:rsidRDefault="0024059E" w:rsidP="0024059E">
                              <w:pPr>
                                <w:pStyle w:val="NoSpacing1"/>
                                <w:ind w:right="420"/>
                                <w:jc w:val="both"/>
                                <w:rPr>
                                  <w:rFonts w:ascii="Cambria" w:hAnsi="Cambria"/>
                                  <w:color w:val="1C474C"/>
                                  <w:sz w:val="20"/>
                                  <w:szCs w:val="20"/>
                                  <w:lang w:val="sr-Latn-ME"/>
                                </w:rPr>
                              </w:pPr>
                            </w:p>
                            <w:p w14:paraId="709DEE8C" w14:textId="77777777" w:rsidR="0024059E" w:rsidRDefault="0024059E" w:rsidP="0024059E"/>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5514B" id="Group 2" o:spid="_x0000_s1031" style="position:absolute;left:0;text-align:left;margin-left:-66pt;margin-top:0;width:600.75pt;height:177.75pt;z-index:251827200;mso-position-horizontal-relative:margin;mso-width-relative:margin;mso-height-relative:margin" coordorigin=",190" coordsize="31385,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">
                <v:shape id="Rectangle 10" o:spid="_x0000_s1032" style="position:absolute;top:190;width:30629;height:7183;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nAcEA&#10;AADaAAAADwAAAGRycy9kb3ducmV2LnhtbESPT4vCMBTE78J+h/AEL7JNVRTpNoosLKzH+gevj+bZ&#10;FJuX0kTt7qc3guBxmJnfMPm6t424UedrxwomSQqCuHS65krBYf/zuQThA7LGxjEp+CMP69XHIMdM&#10;uzsXdNuFSkQI+wwVmBDaTEpfGrLoE9cSR+/sOoshyq6SusN7hNtGTtN0IS3WHBcMtvRtqLzsrlbB&#10;/Jji9n9cVKfC1Jtj33o6F6VSo2G/+QIRqA/v8Kv9qxXM4Hkl3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5ZwHBAAAA2gAAAA8AAAAAAAAAAAAAAAAAmAIAAGRycy9kb3du&#10;cmV2LnhtbFBLBQYAAAAABAAEAPUAAACGAwAAAAA=&#10;" path="m,l2240281,,1659256,222885,,822960,,xe" fillcolor="#fdd" strokecolor="#eecaca" strokeweight="1pt">
                  <v:stroke joinstyle="miter"/>
                  <v:path arrowok="t" o:connecttype="custom" o:connectlocs="0,0;3062979,0;2268584,194549;0,718333;0,0" o:connectangles="0,0,0,0,0"/>
                </v:shape>
                <v:shape id="Text Box 5" o:spid="_x0000_s1033" type="#_x0000_t202" style="position:absolute;left:1189;top:471;width:30196;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sKMAA&#10;AADaAAAADwAAAGRycy9kb3ducmV2LnhtbESPT4vCMBTE7wt+h/AEL4umK+sfqlFUELy2Cl4fzbMt&#10;Ni8lydb67Y2w4HGYmd8w621vGtGR87VlBT+TBARxYXXNpYLL+ThegvABWWNjmRQ8ycN2M/haY6rt&#10;gzPq8lCKCGGfooIqhDaV0hcVGfQT2xJH72adwRClK6V2+Ihw08hpksylwZrjQoUtHSoq7vmfUdAd&#10;23xxuM75t9/nJ6evmQ3fmVKjYb9bgQjUh0/4v33SCmbwvhJv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nsKMAAAADaAAAADwAAAAAAAAAAAAAAAACYAgAAZHJzL2Rvd25y&#10;ZXYueG1sUEsFBgAAAAAEAAQA9QAAAIUDAAAAAA==&#10;" filled="f" strokecolor="#900" strokeweight=".5pt">
                  <v:textbox inset="3.6pt,7.2pt,0,0">
                    <w:txbxContent>
                      <w:p w14:paraId="30F40B08" w14:textId="77777777" w:rsidR="0024059E" w:rsidRDefault="0024059E" w:rsidP="003B47FC">
                        <w:pPr>
                          <w:pStyle w:val="NoSpacing1"/>
                          <w:ind w:left="180" w:right="210"/>
                          <w:jc w:val="both"/>
                          <w:rPr>
                            <w:rFonts w:ascii="Cambria" w:hAnsi="Cambria"/>
                            <w:bCs/>
                            <w:iCs/>
                            <w:color w:val="963334"/>
                            <w:lang w:val="sr-Latn-ME"/>
                          </w:rPr>
                        </w:pPr>
                        <w:r w:rsidRPr="001F6EC0">
                          <w:rPr>
                            <w:rFonts w:ascii="Cambria" w:hAnsi="Cambria"/>
                            <w:bCs/>
                            <w:iCs/>
                            <w:color w:val="963334"/>
                            <w:lang w:val="sr-Latn-ME"/>
                          </w:rPr>
                          <w:t xml:space="preserve">Agencija je u septembru izradila </w:t>
                        </w:r>
                        <w:r w:rsidRPr="001F6EC0">
                          <w:rPr>
                            <w:rFonts w:ascii="Cambria" w:hAnsi="Cambria"/>
                            <w:b/>
                            <w:bCs/>
                            <w:iCs/>
                            <w:color w:val="963334"/>
                            <w:lang w:val="sr-Latn-ME"/>
                          </w:rPr>
                          <w:t>nacrt Metodologije za procjenu primjene antikorupcijskih mjera u sistemu pravosuđa</w:t>
                        </w:r>
                        <w:r w:rsidRPr="001F6EC0">
                          <w:rPr>
                            <w:rFonts w:ascii="Cambria" w:hAnsi="Cambria"/>
                            <w:bCs/>
                            <w:iCs/>
                            <w:color w:val="963334"/>
                            <w:lang w:val="sr-Latn-ME"/>
                          </w:rPr>
                          <w:t xml:space="preserve">, u saradnji sa Programom Ujedinjenih nacija za razvoj (UNDP) u Crnoj Gori, u cilju unapređenja sadržaja i efekata planova integriteta pravosudnih organa. </w:t>
                        </w:r>
                      </w:p>
                      <w:p w14:paraId="1D5804B4" w14:textId="77777777" w:rsidR="0024059E" w:rsidRDefault="0024059E" w:rsidP="003B47FC">
                        <w:pPr>
                          <w:pStyle w:val="NoSpacing1"/>
                          <w:ind w:left="180" w:right="210"/>
                          <w:jc w:val="both"/>
                          <w:rPr>
                            <w:rFonts w:ascii="Cambria" w:hAnsi="Cambria"/>
                            <w:bCs/>
                            <w:iCs/>
                            <w:color w:val="963334"/>
                            <w:lang w:val="sr-Latn-ME"/>
                          </w:rPr>
                        </w:pPr>
                      </w:p>
                      <w:p w14:paraId="54B93C37" w14:textId="77777777" w:rsidR="0024059E" w:rsidRDefault="0024059E" w:rsidP="003B47FC">
                        <w:pPr>
                          <w:pStyle w:val="NoSpacing1"/>
                          <w:ind w:left="180" w:right="210"/>
                          <w:jc w:val="both"/>
                          <w:rPr>
                            <w:rFonts w:ascii="Cambria" w:hAnsi="Cambria" w:cs="Times New Roman"/>
                            <w:sz w:val="24"/>
                            <w:szCs w:val="24"/>
                            <w:lang w:val="sr-Latn-ME" w:eastAsia="sr-Latn-ME"/>
                          </w:rPr>
                        </w:pPr>
                        <w:r w:rsidRPr="001F6EC0">
                          <w:rPr>
                            <w:rFonts w:ascii="Cambria" w:hAnsi="Cambria"/>
                            <w:bCs/>
                            <w:iCs/>
                            <w:color w:val="963334"/>
                            <w:lang w:val="sr-Latn-ME"/>
                          </w:rPr>
                          <w:t xml:space="preserve">ASK je Metodologiju za procjenu primjene antikorupcijskih mjera prvobitno izradila 2021. godine, i tu verziju Metodologije primijenila na dva sistema: </w:t>
                        </w:r>
                        <w:r w:rsidRPr="002378F1">
                          <w:rPr>
                            <w:rFonts w:ascii="Cambria" w:hAnsi="Cambria"/>
                            <w:b/>
                            <w:bCs/>
                            <w:iCs/>
                            <w:color w:val="963334"/>
                            <w:lang w:val="sr-Latn-ME"/>
                          </w:rPr>
                          <w:t>državna uprava i socijalna i dječja zaštita</w:t>
                        </w:r>
                        <w:r w:rsidRPr="001F6EC0">
                          <w:rPr>
                            <w:rFonts w:ascii="Cambria" w:hAnsi="Cambria"/>
                            <w:bCs/>
                            <w:iCs/>
                            <w:color w:val="963334"/>
                            <w:lang w:val="sr-Latn-ME"/>
                          </w:rPr>
                          <w:t>. Planirano je da u narednom periodu Metodologija bude primijenjena i na organe vlasti iz ostalih sedam sektora, kao što su: lokalna samouprava, prosvjeta, zdravstvo, preduzeća u državnom vlasništvu i drugi.</w:t>
                        </w:r>
                        <w:r w:rsidRPr="00FA52F3">
                          <w:rPr>
                            <w:rFonts w:ascii="Cambria" w:hAnsi="Cambria" w:cs="Times New Roman"/>
                            <w:sz w:val="24"/>
                            <w:szCs w:val="24"/>
                            <w:lang w:val="sr-Latn-ME" w:eastAsia="sr-Latn-ME"/>
                          </w:rPr>
                          <w:t xml:space="preserve"> </w:t>
                        </w:r>
                      </w:p>
                      <w:p w14:paraId="6147E71D" w14:textId="77777777" w:rsidR="0024059E" w:rsidRDefault="0024059E" w:rsidP="003B47FC">
                        <w:pPr>
                          <w:pStyle w:val="NoSpacing1"/>
                          <w:ind w:left="180" w:right="210"/>
                          <w:jc w:val="both"/>
                          <w:rPr>
                            <w:rFonts w:ascii="Cambria" w:hAnsi="Cambria" w:cs="Times New Roman"/>
                            <w:sz w:val="24"/>
                            <w:szCs w:val="24"/>
                            <w:lang w:val="sr-Latn-ME" w:eastAsia="sr-Latn-ME"/>
                          </w:rPr>
                        </w:pPr>
                      </w:p>
                      <w:p w14:paraId="1E7A3B46" w14:textId="77777777" w:rsidR="0024059E" w:rsidRDefault="0024059E" w:rsidP="003B47FC">
                        <w:pPr>
                          <w:pStyle w:val="NoSpacing1"/>
                          <w:ind w:left="180" w:right="210"/>
                          <w:jc w:val="both"/>
                          <w:rPr>
                            <w:rFonts w:ascii="Cambria" w:hAnsi="Cambria"/>
                            <w:bCs/>
                            <w:iCs/>
                            <w:color w:val="963334"/>
                            <w:lang w:val="sr-Latn-ME"/>
                          </w:rPr>
                        </w:pPr>
                        <w:r w:rsidRPr="00FA52F3">
                          <w:rPr>
                            <w:rFonts w:ascii="Cambria" w:hAnsi="Cambria"/>
                            <w:bCs/>
                            <w:iCs/>
                            <w:color w:val="963334"/>
                            <w:lang w:val="sr-Latn-ME"/>
                          </w:rPr>
                          <w:t>Svrha Metodologije je da procijeni da li organi vlasti sprovode antikorupcijske mjere i da li njihova primjena ima pozitivne efekte, kao i da podstakne organe vlasti da budu proaktivni prilikom planiranja i primjene antikorupcijskih mjera.</w:t>
                        </w:r>
                      </w:p>
                      <w:p w14:paraId="5240A9F2" w14:textId="77777777" w:rsidR="0024059E" w:rsidRDefault="0024059E" w:rsidP="0024059E">
                        <w:pPr>
                          <w:pStyle w:val="NoSpacing"/>
                          <w:rPr>
                            <w:lang w:val="sr-Latn-ME"/>
                          </w:rPr>
                        </w:pPr>
                      </w:p>
                      <w:p w14:paraId="15C487A0" w14:textId="77777777" w:rsidR="0024059E" w:rsidRPr="00FA52F3" w:rsidRDefault="0024059E" w:rsidP="0024059E">
                        <w:pPr>
                          <w:pStyle w:val="NoSpacing"/>
                          <w:rPr>
                            <w:lang w:val="sr-Latn-ME"/>
                          </w:rPr>
                        </w:pPr>
                      </w:p>
                      <w:p w14:paraId="2F93CF61" w14:textId="77777777" w:rsidR="0024059E" w:rsidRPr="00B15A94" w:rsidRDefault="0024059E" w:rsidP="0024059E">
                        <w:pPr>
                          <w:pStyle w:val="NoSpacing1"/>
                          <w:ind w:left="180" w:right="210"/>
                          <w:jc w:val="both"/>
                          <w:rPr>
                            <w:rFonts w:ascii="Cambria" w:hAnsi="Cambria"/>
                            <w:bCs/>
                            <w:color w:val="963334"/>
                            <w:lang w:val="sr-Latn-ME"/>
                          </w:rPr>
                        </w:pPr>
                      </w:p>
                      <w:p w14:paraId="5487964D" w14:textId="77777777" w:rsidR="0024059E" w:rsidRPr="009C4638" w:rsidRDefault="0024059E" w:rsidP="0024059E">
                        <w:pPr>
                          <w:pStyle w:val="NoSpacing1"/>
                          <w:ind w:right="420"/>
                          <w:jc w:val="both"/>
                          <w:rPr>
                            <w:rFonts w:ascii="Cambria" w:hAnsi="Cambria"/>
                            <w:color w:val="1C474C"/>
                            <w:sz w:val="20"/>
                            <w:szCs w:val="20"/>
                            <w:lang w:val="sr-Latn-ME"/>
                          </w:rPr>
                        </w:pPr>
                      </w:p>
                      <w:p w14:paraId="709DEE8C" w14:textId="77777777" w:rsidR="0024059E" w:rsidRDefault="0024059E" w:rsidP="0024059E"/>
                    </w:txbxContent>
                  </v:textbox>
                </v:shape>
                <w10:wrap type="square" anchorx="margin"/>
              </v:group>
            </w:pict>
          </mc:Fallback>
        </mc:AlternateContent>
      </w:r>
    </w:p>
    <w:p w14:paraId="474DCF98" w14:textId="77777777" w:rsidR="0024059E" w:rsidRPr="0024059E" w:rsidRDefault="0024059E"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r w:rsidRPr="0024059E">
        <w:rPr>
          <w:rFonts w:ascii="Cambria" w:hAnsi="Cambria"/>
          <w:b/>
          <w:color w:val="82002B"/>
          <w:sz w:val="26"/>
          <w:szCs w:val="26"/>
          <w:lang w:val="sr-Latn-ME"/>
        </w:rPr>
        <w:t>KONTROLA DJELATNOSTI LOBIRANJA</w:t>
      </w:r>
    </w:p>
    <w:p w14:paraId="0F21C3BA" w14:textId="77777777" w:rsidR="0024059E" w:rsidRPr="0024059E" w:rsidRDefault="0024059E" w:rsidP="003B47FC">
      <w:pPr>
        <w:spacing w:after="0" w:line="240" w:lineRule="auto"/>
        <w:rPr>
          <w:rFonts w:ascii="Calibri" w:eastAsia="Calibri"/>
          <w:lang w:val="sr-Latn-ME"/>
        </w:rPr>
      </w:pPr>
    </w:p>
    <w:p w14:paraId="1D5E7151" w14:textId="77777777" w:rsidR="0024059E" w:rsidRPr="0024059E" w:rsidRDefault="0024059E" w:rsidP="003B47FC">
      <w:pPr>
        <w:spacing w:line="240" w:lineRule="auto"/>
        <w:jc w:val="both"/>
        <w:rPr>
          <w:rFonts w:ascii="Cambria" w:eastAsia="Calibri" w:hAnsi="Cambria"/>
          <w:b/>
          <w:sz w:val="24"/>
          <w:szCs w:val="24"/>
          <w:lang w:val="sr-Latn-ME"/>
        </w:rPr>
      </w:pPr>
      <w:r w:rsidRPr="0024059E">
        <w:rPr>
          <w:rFonts w:ascii="Cambria" w:eastAsia="Calibri" w:hAnsi="Cambria"/>
          <w:sz w:val="24"/>
          <w:szCs w:val="24"/>
          <w:lang w:val="sr-Latn-ME"/>
        </w:rPr>
        <w:t xml:space="preserve">Nakon što je ASK u I kvartalu </w:t>
      </w:r>
      <w:r w:rsidRPr="0024059E">
        <w:rPr>
          <w:rFonts w:ascii="Cambria" w:eastAsia="Calibri" w:hAnsi="Cambria"/>
          <w:b/>
          <w:sz w:val="24"/>
          <w:szCs w:val="24"/>
          <w:lang w:val="sr-Latn-ME"/>
        </w:rPr>
        <w:t>formirala Komisiju za polaganje ispita za obavljanje poslova lobiranja</w:t>
      </w:r>
      <w:r w:rsidRPr="0024059E">
        <w:rPr>
          <w:rFonts w:ascii="Cambria" w:eastAsia="Calibri" w:hAnsi="Cambria"/>
          <w:sz w:val="24"/>
          <w:szCs w:val="24"/>
          <w:lang w:val="sr-Latn-ME"/>
        </w:rPr>
        <w:t xml:space="preserve">, objavljena su </w:t>
      </w:r>
      <w:r w:rsidRPr="0024059E">
        <w:rPr>
          <w:rFonts w:ascii="Cambria" w:eastAsia="Calibri" w:hAnsi="Cambria"/>
          <w:b/>
          <w:bCs/>
          <w:sz w:val="24"/>
          <w:szCs w:val="24"/>
          <w:lang w:val="sr-Latn-ME"/>
        </w:rPr>
        <w:t>dva</w:t>
      </w:r>
      <w:r w:rsidRPr="0024059E">
        <w:rPr>
          <w:rFonts w:ascii="Cambria" w:eastAsia="Calibri" w:hAnsi="Cambria"/>
          <w:sz w:val="24"/>
          <w:szCs w:val="24"/>
          <w:lang w:val="sr-Latn-ME"/>
        </w:rPr>
        <w:t xml:space="preserve"> </w:t>
      </w:r>
      <w:r w:rsidRPr="0024059E">
        <w:rPr>
          <w:rFonts w:ascii="Cambria" w:eastAsia="Calibri" w:hAnsi="Cambria"/>
          <w:b/>
          <w:sz w:val="24"/>
          <w:szCs w:val="24"/>
          <w:lang w:val="sr-Latn-ME"/>
        </w:rPr>
        <w:t xml:space="preserve">poziva </w:t>
      </w:r>
      <w:r w:rsidRPr="0024059E">
        <w:rPr>
          <w:rFonts w:ascii="Cambria" w:eastAsia="Calibri" w:hAnsi="Cambria"/>
          <w:bCs/>
          <w:sz w:val="24"/>
          <w:szCs w:val="24"/>
          <w:lang w:val="sr-Latn-ME"/>
        </w:rPr>
        <w:t xml:space="preserve">za prijavljivanje kandidata za polaganje ispita za obavljanje poslova lobiranja i </w:t>
      </w:r>
      <w:r w:rsidRPr="0024059E">
        <w:rPr>
          <w:rFonts w:ascii="Cambria" w:eastAsia="Calibri" w:hAnsi="Cambria"/>
          <w:b/>
          <w:sz w:val="24"/>
          <w:szCs w:val="24"/>
          <w:lang w:val="sr-Latn-ME"/>
        </w:rPr>
        <w:t xml:space="preserve">organizovana dva ispita. </w:t>
      </w:r>
    </w:p>
    <w:p w14:paraId="4B2DF37C" w14:textId="77777777" w:rsidR="0024059E" w:rsidRPr="0024059E" w:rsidRDefault="0024059E" w:rsidP="003B47FC">
      <w:pPr>
        <w:spacing w:line="240" w:lineRule="auto"/>
        <w:jc w:val="both"/>
        <w:rPr>
          <w:rFonts w:ascii="Cambria" w:eastAsia="Calibri" w:hAnsi="Cambria"/>
          <w:b/>
          <w:sz w:val="24"/>
          <w:szCs w:val="24"/>
          <w:lang w:val="sr-Latn-ME"/>
        </w:rPr>
      </w:pPr>
      <w:r w:rsidRPr="0024059E">
        <w:rPr>
          <w:rFonts w:ascii="Cambria" w:eastAsia="Calibri" w:hAnsi="Cambria"/>
          <w:bCs/>
          <w:sz w:val="24"/>
          <w:szCs w:val="24"/>
          <w:lang w:val="sr-Latn-ME"/>
        </w:rPr>
        <w:t>U II kvartalu 2022. godine</w:t>
      </w:r>
      <w:r w:rsidRPr="0024059E">
        <w:rPr>
          <w:rFonts w:ascii="Cambria" w:eastAsia="Calibri" w:hAnsi="Cambria"/>
          <w:b/>
          <w:sz w:val="24"/>
          <w:szCs w:val="24"/>
          <w:lang w:val="sr-Latn-ME"/>
        </w:rPr>
        <w:t xml:space="preserve"> izdata su četiri sertifikata o položenom ispitu za obavljanje poslova lobiranja, dok je jedno fizičko lice, nakon što je podnijelo zahtjev, upisano u registar lobista.</w:t>
      </w:r>
    </w:p>
    <w:p w14:paraId="3CE2CBB1" w14:textId="5E7D0A71" w:rsidR="0024059E" w:rsidRPr="0024059E" w:rsidRDefault="00796E42" w:rsidP="003B47FC">
      <w:pPr>
        <w:spacing w:line="240" w:lineRule="auto"/>
        <w:jc w:val="both"/>
        <w:rPr>
          <w:rFonts w:ascii="Cambria" w:eastAsia="Calibri" w:hAnsi="Cambria"/>
          <w:b/>
          <w:sz w:val="24"/>
          <w:szCs w:val="24"/>
          <w:lang w:val="sr-Latn-ME"/>
        </w:rPr>
      </w:pPr>
      <w:r w:rsidRPr="0024059E">
        <w:rPr>
          <w:rFonts w:ascii="Cambria" w:hAnsi="Cambria"/>
          <w:noProof/>
          <w:sz w:val="24"/>
          <w:szCs w:val="24"/>
          <w:highlight w:val="yellow"/>
        </w:rPr>
        <mc:AlternateContent>
          <mc:Choice Requires="wpg">
            <w:drawing>
              <wp:anchor distT="0" distB="0" distL="114300" distR="114300" simplePos="0" relativeHeight="251828224" behindDoc="0" locked="0" layoutInCell="1" allowOverlap="1" wp14:anchorId="0B4DF268" wp14:editId="153BCCBE">
                <wp:simplePos x="0" y="0"/>
                <wp:positionH relativeFrom="margin">
                  <wp:align>center</wp:align>
                </wp:positionH>
                <wp:positionV relativeFrom="paragraph">
                  <wp:posOffset>274955</wp:posOffset>
                </wp:positionV>
                <wp:extent cx="7581900" cy="1162050"/>
                <wp:effectExtent l="0" t="0" r="19050" b="38100"/>
                <wp:wrapSquare wrapText="bothSides"/>
                <wp:docPr id="7" name="Group 7"/>
                <wp:cNvGraphicFramePr/>
                <a:graphic xmlns:a="http://schemas.openxmlformats.org/drawingml/2006/main">
                  <a:graphicData uri="http://schemas.microsoft.com/office/word/2010/wordprocessingGroup">
                    <wpg:wgp>
                      <wpg:cNvGrpSpPr/>
                      <wpg:grpSpPr>
                        <a:xfrm>
                          <a:off x="0" y="0"/>
                          <a:ext cx="7581900" cy="1162050"/>
                          <a:chOff x="0" y="19050"/>
                          <a:chExt cx="3138568" cy="718333"/>
                        </a:xfrm>
                      </wpg:grpSpPr>
                      <wps:wsp>
                        <wps:cNvPr id="8" name="Rectangle 10"/>
                        <wps:cNvSpPr/>
                        <wps:spPr>
                          <a:xfrm>
                            <a:off x="0" y="19050"/>
                            <a:ext cx="3062979" cy="71833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FFDDDD"/>
                          </a:solidFill>
                          <a:ln w="12700" cap="flat" cmpd="sng" algn="ctr">
                            <a:solidFill>
                              <a:srgbClr val="EECAC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18938" y="47131"/>
                            <a:ext cx="3019630" cy="690252"/>
                          </a:xfrm>
                          <a:prstGeom prst="rect">
                            <a:avLst/>
                          </a:prstGeom>
                          <a:noFill/>
                          <a:ln w="6350">
                            <a:solidFill>
                              <a:srgbClr val="990000"/>
                            </a:solidFill>
                          </a:ln>
                          <a:effectLst/>
                        </wps:spPr>
                        <wps:txbx>
                          <w:txbxContent>
                            <w:p w14:paraId="75D5643F" w14:textId="77777777" w:rsidR="0024059E" w:rsidRDefault="0024059E" w:rsidP="0024059E">
                              <w:pPr>
                                <w:pStyle w:val="NoSpacing1"/>
                                <w:ind w:left="180" w:right="210"/>
                                <w:jc w:val="both"/>
                                <w:rPr>
                                  <w:rFonts w:ascii="Cambria" w:hAnsi="Cambria"/>
                                  <w:bCs/>
                                  <w:color w:val="963334"/>
                                  <w:lang w:val="sr-Latn-ME"/>
                                </w:rPr>
                              </w:pPr>
                            </w:p>
                            <w:p w14:paraId="1673BA9A" w14:textId="77777777" w:rsidR="0024059E" w:rsidRPr="009D375E" w:rsidRDefault="0024059E" w:rsidP="0024059E">
                              <w:pPr>
                                <w:pStyle w:val="NoSpacing1"/>
                                <w:ind w:left="180" w:right="210"/>
                                <w:jc w:val="both"/>
                                <w:rPr>
                                  <w:rFonts w:ascii="Cambria" w:hAnsi="Cambria"/>
                                  <w:bCs/>
                                  <w:color w:val="963334"/>
                                  <w:lang w:val="sr-Latn-ME"/>
                                </w:rPr>
                              </w:pPr>
                              <w:r w:rsidRPr="009D375E">
                                <w:rPr>
                                  <w:rFonts w:ascii="Cambria" w:hAnsi="Cambria"/>
                                  <w:bCs/>
                                  <w:color w:val="963334"/>
                                  <w:lang w:val="sr-Latn-ME"/>
                                </w:rPr>
                                <w:t xml:space="preserve">Ministarstvo pravde </w:t>
                              </w:r>
                              <w:r w:rsidRPr="009D375E">
                                <w:rPr>
                                  <w:rFonts w:ascii="Cambria" w:hAnsi="Cambria"/>
                                  <w:b/>
                                  <w:bCs/>
                                  <w:color w:val="963334"/>
                                  <w:lang w:val="sr-Latn-ME"/>
                                </w:rPr>
                                <w:t>nastavilo je da radi na Nacrtu Zakona o lobiranju</w:t>
                              </w:r>
                              <w:r w:rsidRPr="009D375E">
                                <w:rPr>
                                  <w:rFonts w:ascii="Cambria" w:hAnsi="Cambria"/>
                                  <w:bCs/>
                                  <w:color w:val="963334"/>
                                  <w:lang w:val="sr-Latn-ME"/>
                                </w:rPr>
                                <w:t xml:space="preserve">, usklađujući ga sa komentarima Sekretarijata za zakonodavstvo, predlozima Savjeta ASK i Mišljenjem o Nacrtu Zakona koje je izradio ekspert Savjeta Evrope. Takođe, održan je sastanak </w:t>
                              </w:r>
                              <w:r w:rsidRPr="009D375E">
                                <w:rPr>
                                  <w:rFonts w:ascii="Cambria" w:hAnsi="Cambria"/>
                                  <w:b/>
                                  <w:bCs/>
                                  <w:color w:val="963334"/>
                                  <w:lang w:val="sr-Latn-ME"/>
                                </w:rPr>
                                <w:t>Radne grupe za izradu podzakonskih akata o lobiranju</w:t>
                              </w:r>
                              <w:r w:rsidRPr="009D375E">
                                <w:rPr>
                                  <w:rFonts w:ascii="Cambria" w:hAnsi="Cambria"/>
                                  <w:bCs/>
                                  <w:color w:val="963334"/>
                                  <w:lang w:val="sr-Latn-ME"/>
                                </w:rPr>
                                <w:t>, koja je</w:t>
                              </w:r>
                              <w:r w:rsidRPr="009D375E">
                                <w:rPr>
                                  <w:rFonts w:ascii="Cambria" w:hAnsi="Cambria"/>
                                  <w:b/>
                                  <w:bCs/>
                                  <w:color w:val="963334"/>
                                  <w:lang w:val="sr-Latn-ME"/>
                                </w:rPr>
                                <w:t xml:space="preserve"> </w:t>
                              </w:r>
                              <w:r w:rsidRPr="009D375E">
                                <w:rPr>
                                  <w:rFonts w:ascii="Cambria" w:hAnsi="Cambria"/>
                                  <w:bCs/>
                                  <w:color w:val="963334"/>
                                  <w:lang w:val="sr-Latn-ME"/>
                                </w:rPr>
                                <w:t xml:space="preserve"> izradila nacrte na osnovu kojih će se dalje razvijati predlozi potrebnih podzakonskih akata.</w:t>
                              </w:r>
                            </w:p>
                            <w:p w14:paraId="70CA6735" w14:textId="77777777" w:rsidR="0024059E" w:rsidRDefault="0024059E" w:rsidP="0024059E">
                              <w:pPr>
                                <w:pStyle w:val="NoSpacing1"/>
                                <w:ind w:left="180" w:right="210"/>
                                <w:jc w:val="both"/>
                                <w:rPr>
                                  <w:rFonts w:ascii="Cambria" w:hAnsi="Cambria"/>
                                  <w:bCs/>
                                  <w:color w:val="963334"/>
                                  <w:lang w:val="sr-Latn-ME"/>
                                </w:rPr>
                              </w:pPr>
                            </w:p>
                            <w:p w14:paraId="1FE63E1D" w14:textId="77777777" w:rsidR="0024059E" w:rsidRPr="00B15A94" w:rsidRDefault="0024059E" w:rsidP="0024059E">
                              <w:pPr>
                                <w:pStyle w:val="NoSpacing1"/>
                                <w:ind w:left="180" w:right="210"/>
                                <w:jc w:val="both"/>
                                <w:rPr>
                                  <w:rFonts w:ascii="Cambria" w:hAnsi="Cambria"/>
                                  <w:bCs/>
                                  <w:color w:val="963334"/>
                                  <w:lang w:val="sr-Latn-ME"/>
                                </w:rPr>
                              </w:pPr>
                            </w:p>
                            <w:p w14:paraId="5EE99AB3" w14:textId="77777777" w:rsidR="0024059E" w:rsidRPr="009C4638" w:rsidRDefault="0024059E" w:rsidP="0024059E">
                              <w:pPr>
                                <w:pStyle w:val="NoSpacing1"/>
                                <w:ind w:right="420"/>
                                <w:jc w:val="both"/>
                                <w:rPr>
                                  <w:rFonts w:ascii="Cambria" w:hAnsi="Cambria"/>
                                  <w:color w:val="1C474C"/>
                                  <w:sz w:val="20"/>
                                  <w:szCs w:val="20"/>
                                  <w:lang w:val="sr-Latn-ME"/>
                                </w:rPr>
                              </w:pPr>
                            </w:p>
                            <w:p w14:paraId="42E0BFC3" w14:textId="77777777" w:rsidR="0024059E" w:rsidRDefault="0024059E" w:rsidP="0024059E"/>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DF268" id="Group 7" o:spid="_x0000_s1034" style="position:absolute;left:0;text-align:left;margin-left:0;margin-top:21.65pt;width:597pt;height:91.5pt;z-index:251828224;mso-position-horizontal:center;mso-position-horizontal-relative:margin;mso-width-relative:margin;mso-height-relative:margin" coordorigin=",190" coordsize="31385,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">
                <v:shape id="Rectangle 10" o:spid="_x0000_s1035" style="position:absolute;top:190;width:30629;height:7183;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1cLsA&#10;AADaAAAADwAAAGRycy9kb3ducmV2LnhtbERPSwrCMBDdC94hjOBGNFVQpBpFBEGX9YPboRmbYjMp&#10;TdTq6c1CcPl4/+W6tZV4UuNLxwrGowQEce50yYWC82k3nIPwAVlj5ZgUvMnDetXtLDHV7sUZPY+h&#10;EDGEfYoKTAh1KqXPDVn0I1cTR+7mGoshwqaQusFXDLeVnCTJTFosOTYYrGlrKL8fH1bB9JLg4TPI&#10;imtmys2lrT3dslypfq/dLEAEasNf/HPvtYK4NV6JN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5d9XC7AAAA2gAAAA8AAAAAAAAAAAAAAAAAmAIAAGRycy9kb3ducmV2Lnht&#10;bFBLBQYAAAAABAAEAPUAAACAAwAAAAA=&#10;" path="m,l2240281,,1659256,222885,,822960,,xe" fillcolor="#fdd" strokecolor="#eecaca" strokeweight="1pt">
                  <v:stroke joinstyle="miter"/>
                  <v:path arrowok="t" o:connecttype="custom" o:connectlocs="0,0;3062979,0;2268584,194549;0,718333;0,0" o:connectangles="0,0,0,0,0"/>
                </v:shape>
                <v:shape id="Text Box 10" o:spid="_x0000_s1036" type="#_x0000_t202" style="position:absolute;left:1189;top:471;width:30196;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X8MIA&#10;AADbAAAADwAAAGRycy9kb3ducmV2LnhtbESPQWvDMAyF74P9B6PBLmN1WkZbsjphLRR6TVbIVcRa&#10;EhbLwfbS9N9Ph8FuEu/pvU+HcnGjminEwbOB9SoDRdx6O3Bn4Pp5ft2DignZ4uiZDNwpQlk8Phww&#10;t/7GFc116pSEcMzRQJ/SlGsd254cxpWfiEX78sFhkjV02ga8Sbgb9SbLttrhwNLQ40Snntrv+scZ&#10;mM9TvTs1W35bjvUl2Kby6aUy5vlp+XgHlWhJ/+a/64sVfKGXX2QA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RfwwgAAANsAAAAPAAAAAAAAAAAAAAAAAJgCAABkcnMvZG93&#10;bnJldi54bWxQSwUGAAAAAAQABAD1AAAAhwMAAAAA&#10;" filled="f" strokecolor="#900" strokeweight=".5pt">
                  <v:textbox inset="3.6pt,7.2pt,0,0">
                    <w:txbxContent>
                      <w:p w14:paraId="75D5643F" w14:textId="77777777" w:rsidR="0024059E" w:rsidRDefault="0024059E" w:rsidP="0024059E">
                        <w:pPr>
                          <w:pStyle w:val="NoSpacing1"/>
                          <w:ind w:left="180" w:right="210"/>
                          <w:jc w:val="both"/>
                          <w:rPr>
                            <w:rFonts w:ascii="Cambria" w:hAnsi="Cambria"/>
                            <w:bCs/>
                            <w:color w:val="963334"/>
                            <w:lang w:val="sr-Latn-ME"/>
                          </w:rPr>
                        </w:pPr>
                      </w:p>
                      <w:p w14:paraId="1673BA9A" w14:textId="77777777" w:rsidR="0024059E" w:rsidRPr="009D375E" w:rsidRDefault="0024059E" w:rsidP="0024059E">
                        <w:pPr>
                          <w:pStyle w:val="NoSpacing1"/>
                          <w:ind w:left="180" w:right="210"/>
                          <w:jc w:val="both"/>
                          <w:rPr>
                            <w:rFonts w:ascii="Cambria" w:hAnsi="Cambria"/>
                            <w:bCs/>
                            <w:color w:val="963334"/>
                            <w:lang w:val="sr-Latn-ME"/>
                          </w:rPr>
                        </w:pPr>
                        <w:r w:rsidRPr="009D375E">
                          <w:rPr>
                            <w:rFonts w:ascii="Cambria" w:hAnsi="Cambria"/>
                            <w:bCs/>
                            <w:color w:val="963334"/>
                            <w:lang w:val="sr-Latn-ME"/>
                          </w:rPr>
                          <w:t xml:space="preserve">Ministarstvo </w:t>
                        </w:r>
                        <w:r w:rsidRPr="009D375E">
                          <w:rPr>
                            <w:rFonts w:ascii="Cambria" w:hAnsi="Cambria"/>
                            <w:bCs/>
                            <w:color w:val="963334"/>
                            <w:lang w:val="sr-Latn-ME"/>
                          </w:rPr>
                          <w:t xml:space="preserve">pravde </w:t>
                        </w:r>
                        <w:r w:rsidRPr="009D375E">
                          <w:rPr>
                            <w:rFonts w:ascii="Cambria" w:hAnsi="Cambria"/>
                            <w:b/>
                            <w:bCs/>
                            <w:color w:val="963334"/>
                            <w:lang w:val="sr-Latn-ME"/>
                          </w:rPr>
                          <w:t>nastavilo je da radi na Nacrtu Zakona o lobiranju</w:t>
                        </w:r>
                        <w:r w:rsidRPr="009D375E">
                          <w:rPr>
                            <w:rFonts w:ascii="Cambria" w:hAnsi="Cambria"/>
                            <w:bCs/>
                            <w:color w:val="963334"/>
                            <w:lang w:val="sr-Latn-ME"/>
                          </w:rPr>
                          <w:t xml:space="preserve">, usklađujući ga sa komentarima Sekretarijata za zakonodavstvo, predlozima Savjeta ASK i Mišljenjem o Nacrtu Zakona koje je izradio ekspert Savjeta Evrope. Takođe, održan je sastanak </w:t>
                        </w:r>
                        <w:r w:rsidRPr="009D375E">
                          <w:rPr>
                            <w:rFonts w:ascii="Cambria" w:hAnsi="Cambria"/>
                            <w:b/>
                            <w:bCs/>
                            <w:color w:val="963334"/>
                            <w:lang w:val="sr-Latn-ME"/>
                          </w:rPr>
                          <w:t>Radne grupe za izradu podzakonskih akata o lobiranju</w:t>
                        </w:r>
                        <w:r w:rsidRPr="009D375E">
                          <w:rPr>
                            <w:rFonts w:ascii="Cambria" w:hAnsi="Cambria"/>
                            <w:bCs/>
                            <w:color w:val="963334"/>
                            <w:lang w:val="sr-Latn-ME"/>
                          </w:rPr>
                          <w:t>, koja je</w:t>
                        </w:r>
                        <w:r w:rsidRPr="009D375E">
                          <w:rPr>
                            <w:rFonts w:ascii="Cambria" w:hAnsi="Cambria"/>
                            <w:b/>
                            <w:bCs/>
                            <w:color w:val="963334"/>
                            <w:lang w:val="sr-Latn-ME"/>
                          </w:rPr>
                          <w:t xml:space="preserve"> </w:t>
                        </w:r>
                        <w:r w:rsidRPr="009D375E">
                          <w:rPr>
                            <w:rFonts w:ascii="Cambria" w:hAnsi="Cambria"/>
                            <w:bCs/>
                            <w:color w:val="963334"/>
                            <w:lang w:val="sr-Latn-ME"/>
                          </w:rPr>
                          <w:t xml:space="preserve"> izradila nacrte na osnovu kojih će se dalje razvijati predlozi potrebnih podzakonskih akata.</w:t>
                        </w:r>
                      </w:p>
                      <w:p w14:paraId="70CA6735" w14:textId="77777777" w:rsidR="0024059E" w:rsidRDefault="0024059E" w:rsidP="0024059E">
                        <w:pPr>
                          <w:pStyle w:val="NoSpacing1"/>
                          <w:ind w:left="180" w:right="210"/>
                          <w:jc w:val="both"/>
                          <w:rPr>
                            <w:rFonts w:ascii="Cambria" w:hAnsi="Cambria"/>
                            <w:bCs/>
                            <w:color w:val="963334"/>
                            <w:lang w:val="sr-Latn-ME"/>
                          </w:rPr>
                        </w:pPr>
                      </w:p>
                      <w:p w14:paraId="1FE63E1D" w14:textId="77777777" w:rsidR="0024059E" w:rsidRPr="00B15A94" w:rsidRDefault="0024059E" w:rsidP="0024059E">
                        <w:pPr>
                          <w:pStyle w:val="NoSpacing1"/>
                          <w:ind w:left="180" w:right="210"/>
                          <w:jc w:val="both"/>
                          <w:rPr>
                            <w:rFonts w:ascii="Cambria" w:hAnsi="Cambria"/>
                            <w:bCs/>
                            <w:color w:val="963334"/>
                            <w:lang w:val="sr-Latn-ME"/>
                          </w:rPr>
                        </w:pPr>
                      </w:p>
                      <w:p w14:paraId="5EE99AB3" w14:textId="77777777" w:rsidR="0024059E" w:rsidRPr="009C4638" w:rsidRDefault="0024059E" w:rsidP="0024059E">
                        <w:pPr>
                          <w:pStyle w:val="NoSpacing1"/>
                          <w:ind w:right="420"/>
                          <w:jc w:val="both"/>
                          <w:rPr>
                            <w:rFonts w:ascii="Cambria" w:hAnsi="Cambria"/>
                            <w:color w:val="1C474C"/>
                            <w:sz w:val="20"/>
                            <w:szCs w:val="20"/>
                            <w:lang w:val="sr-Latn-ME"/>
                          </w:rPr>
                        </w:pPr>
                      </w:p>
                      <w:p w14:paraId="42E0BFC3" w14:textId="77777777" w:rsidR="0024059E" w:rsidRDefault="0024059E" w:rsidP="0024059E"/>
                    </w:txbxContent>
                  </v:textbox>
                </v:shape>
                <w10:wrap type="square" anchorx="margin"/>
              </v:group>
            </w:pict>
          </mc:Fallback>
        </mc:AlternateContent>
      </w:r>
      <w:r w:rsidR="0024059E" w:rsidRPr="0024059E">
        <w:rPr>
          <w:rFonts w:ascii="Cambria" w:eastAsia="Calibri" w:hAnsi="Cambria"/>
          <w:b/>
          <w:sz w:val="24"/>
          <w:szCs w:val="24"/>
          <w:lang w:val="sr-Latn-ME"/>
        </w:rPr>
        <w:t>U registar lobista je trenutno upisano šest fizičkih lica i jedno pravno lice.</w:t>
      </w:r>
    </w:p>
    <w:p w14:paraId="21C113E1" w14:textId="77777777" w:rsidR="00796E42" w:rsidRPr="0024059E" w:rsidRDefault="00796E42" w:rsidP="003B47FC">
      <w:pPr>
        <w:spacing w:line="240" w:lineRule="auto"/>
        <w:jc w:val="both"/>
        <w:rPr>
          <w:rFonts w:ascii="Cambria" w:eastAsia="Calibri" w:hAnsi="Cambria"/>
          <w:b/>
          <w:sz w:val="24"/>
          <w:szCs w:val="24"/>
          <w:lang w:val="sr-Latn-ME"/>
        </w:rPr>
      </w:pPr>
    </w:p>
    <w:p w14:paraId="5F0F5916" w14:textId="11EC71E4" w:rsidR="00B01100" w:rsidRPr="0017477C" w:rsidRDefault="003D37C8"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bookmarkStart w:id="6" w:name="_Toc94594376"/>
      <w:bookmarkEnd w:id="5"/>
      <w:r w:rsidRPr="0017477C">
        <w:rPr>
          <w:rFonts w:ascii="Cambria" w:hAnsi="Cambria"/>
          <w:b/>
          <w:color w:val="82002B"/>
          <w:sz w:val="26"/>
          <w:szCs w:val="26"/>
          <w:lang w:val="sr-Latn-ME"/>
        </w:rPr>
        <w:t>POSTUPANJE PO PRIJAVAMA ZVIŽDAČA I ZAŠTITA ZVIŽDAČA</w:t>
      </w:r>
      <w:bookmarkEnd w:id="6"/>
    </w:p>
    <w:p w14:paraId="4CDA3328" w14:textId="4BB8CE07" w:rsidR="00885B69" w:rsidRDefault="00885B69" w:rsidP="003B47FC">
      <w:pPr>
        <w:pStyle w:val="NoSpacing"/>
        <w:jc w:val="both"/>
        <w:rPr>
          <w:rFonts w:ascii="Cambria" w:eastAsia="Times New Roman" w:hAnsi="Cambria"/>
          <w:b/>
          <w:bCs/>
          <w:sz w:val="24"/>
          <w:szCs w:val="24"/>
          <w:lang w:val="sr-Latn-ME"/>
        </w:rPr>
      </w:pPr>
    </w:p>
    <w:p w14:paraId="61BE07CB" w14:textId="26373E77" w:rsidR="00F13B76" w:rsidRDefault="00F13B76" w:rsidP="003B47FC">
      <w:pPr>
        <w:spacing w:line="240" w:lineRule="auto"/>
        <w:jc w:val="both"/>
        <w:rPr>
          <w:rFonts w:ascii="Cambria" w:hAnsi="Cambria"/>
          <w:sz w:val="24"/>
          <w:szCs w:val="24"/>
        </w:rPr>
      </w:pPr>
      <w:bookmarkStart w:id="7" w:name="_Hlk69341092"/>
      <w:r w:rsidRPr="00F13B76">
        <w:rPr>
          <w:rFonts w:ascii="Cambria" w:hAnsi="Cambria"/>
          <w:sz w:val="24"/>
          <w:szCs w:val="24"/>
        </w:rPr>
        <w:t xml:space="preserve">Agencija je </w:t>
      </w:r>
      <w:r w:rsidRPr="00F13B76">
        <w:rPr>
          <w:rFonts w:ascii="Cambria" w:hAnsi="Cambria"/>
          <w:b/>
          <w:sz w:val="24"/>
          <w:szCs w:val="24"/>
        </w:rPr>
        <w:t>u prvih devet mjeseci 2022. godine</w:t>
      </w:r>
      <w:r w:rsidRPr="00F13B76">
        <w:rPr>
          <w:rFonts w:ascii="Cambria" w:hAnsi="Cambria"/>
          <w:sz w:val="24"/>
          <w:szCs w:val="24"/>
        </w:rPr>
        <w:t xml:space="preserve"> zaprimila </w:t>
      </w:r>
      <w:r w:rsidRPr="00F13B76">
        <w:rPr>
          <w:rFonts w:ascii="Cambria" w:hAnsi="Cambria"/>
          <w:b/>
          <w:sz w:val="24"/>
          <w:szCs w:val="24"/>
        </w:rPr>
        <w:t>137</w:t>
      </w:r>
      <w:r>
        <w:rPr>
          <w:rFonts w:ascii="Cambria" w:hAnsi="Cambria"/>
          <w:sz w:val="24"/>
          <w:szCs w:val="24"/>
        </w:rPr>
        <w:t xml:space="preserve"> </w:t>
      </w:r>
      <w:r w:rsidRPr="002B1E1B">
        <w:rPr>
          <w:rFonts w:ascii="Cambria" w:hAnsi="Cambria"/>
          <w:b/>
          <w:sz w:val="24"/>
          <w:szCs w:val="24"/>
        </w:rPr>
        <w:t>prijava zviždača</w:t>
      </w:r>
      <w:r>
        <w:rPr>
          <w:rFonts w:ascii="Cambria" w:hAnsi="Cambria"/>
          <w:sz w:val="24"/>
          <w:szCs w:val="24"/>
        </w:rPr>
        <w:t xml:space="preserve">, što </w:t>
      </w:r>
      <w:r w:rsidRPr="00F13B76">
        <w:rPr>
          <w:rFonts w:ascii="Cambria" w:hAnsi="Cambria"/>
          <w:b/>
          <w:sz w:val="24"/>
          <w:szCs w:val="24"/>
        </w:rPr>
        <w:t>je više u odnosu na godišnji nivo prvih pet godina rada ASK</w:t>
      </w:r>
      <w:r w:rsidRPr="00F13B76">
        <w:rPr>
          <w:rFonts w:ascii="Cambria" w:hAnsi="Cambria"/>
          <w:sz w:val="24"/>
          <w:szCs w:val="24"/>
        </w:rPr>
        <w:t xml:space="preserve"> i gotovo na nivou cjelokupne 2021. godine, čime se </w:t>
      </w:r>
      <w:r w:rsidRPr="00060740">
        <w:rPr>
          <w:rFonts w:ascii="Cambria" w:hAnsi="Cambria"/>
          <w:b/>
          <w:sz w:val="24"/>
          <w:szCs w:val="24"/>
        </w:rPr>
        <w:t>nastavlja trend rasta broja prijava</w:t>
      </w:r>
      <w:r w:rsidRPr="002B1E1B">
        <w:rPr>
          <w:rFonts w:ascii="Cambria" w:hAnsi="Cambria"/>
          <w:sz w:val="24"/>
          <w:szCs w:val="24"/>
        </w:rPr>
        <w:t>.</w:t>
      </w:r>
      <w:r>
        <w:rPr>
          <w:rFonts w:ascii="Cambria" w:hAnsi="Cambria"/>
          <w:sz w:val="24"/>
          <w:szCs w:val="24"/>
        </w:rPr>
        <w:t xml:space="preserve"> </w:t>
      </w:r>
    </w:p>
    <w:p w14:paraId="6FE037D8" w14:textId="729A3D5A" w:rsidR="00F13B76" w:rsidRDefault="00F13B76" w:rsidP="003B47FC">
      <w:pPr>
        <w:spacing w:line="240" w:lineRule="auto"/>
        <w:jc w:val="both"/>
        <w:rPr>
          <w:rFonts w:ascii="Cambria" w:hAnsi="Cambria"/>
          <w:sz w:val="24"/>
          <w:szCs w:val="24"/>
        </w:rPr>
      </w:pPr>
      <w:r w:rsidRPr="003043C7">
        <w:rPr>
          <w:rFonts w:ascii="Cambria" w:hAnsi="Cambria" w:cs="Calibri"/>
          <w:noProof/>
          <w:spacing w:val="-1"/>
          <w:sz w:val="24"/>
          <w:szCs w:val="24"/>
        </w:rPr>
        <w:lastRenderedPageBreak/>
        <w:drawing>
          <wp:anchor distT="0" distB="0" distL="114300" distR="114300" simplePos="0" relativeHeight="251821056" behindDoc="0" locked="0" layoutInCell="1" allowOverlap="1" wp14:anchorId="5C95FB0C" wp14:editId="524BA983">
            <wp:simplePos x="0" y="0"/>
            <wp:positionH relativeFrom="column">
              <wp:posOffset>638175</wp:posOffset>
            </wp:positionH>
            <wp:positionV relativeFrom="paragraph">
              <wp:posOffset>10160</wp:posOffset>
            </wp:positionV>
            <wp:extent cx="4782312" cy="2039112"/>
            <wp:effectExtent l="57150" t="57150" r="56515" b="56515"/>
            <wp:wrapSquare wrapText="bothSides"/>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AA72200" w14:textId="7BB1E48F" w:rsidR="00F13B76" w:rsidRPr="00240FB4" w:rsidRDefault="00F13B76" w:rsidP="003B47FC">
      <w:pPr>
        <w:spacing w:line="240" w:lineRule="auto"/>
        <w:jc w:val="both"/>
        <w:rPr>
          <w:rFonts w:ascii="Cambria" w:hAnsi="Cambria"/>
          <w:b/>
          <w:sz w:val="24"/>
          <w:szCs w:val="24"/>
        </w:rPr>
      </w:pPr>
    </w:p>
    <w:p w14:paraId="09505625" w14:textId="65942373" w:rsidR="002B1E1B" w:rsidRDefault="002B1E1B" w:rsidP="003B47FC">
      <w:pPr>
        <w:spacing w:line="240" w:lineRule="auto"/>
        <w:jc w:val="both"/>
        <w:rPr>
          <w:rFonts w:ascii="Cambria" w:hAnsi="Cambria"/>
          <w:sz w:val="24"/>
          <w:szCs w:val="24"/>
        </w:rPr>
      </w:pPr>
    </w:p>
    <w:p w14:paraId="6778E675" w14:textId="47D856EA" w:rsidR="008849E8" w:rsidRDefault="008849E8" w:rsidP="003B47FC">
      <w:pPr>
        <w:spacing w:line="240" w:lineRule="auto"/>
        <w:jc w:val="both"/>
        <w:rPr>
          <w:rFonts w:ascii="Cambria" w:hAnsi="Cambria"/>
          <w:sz w:val="24"/>
          <w:szCs w:val="24"/>
        </w:rPr>
      </w:pPr>
    </w:p>
    <w:p w14:paraId="144CFBDF" w14:textId="77777777" w:rsidR="008849E8" w:rsidRDefault="008849E8" w:rsidP="003B47FC">
      <w:pPr>
        <w:spacing w:line="240" w:lineRule="auto"/>
        <w:jc w:val="both"/>
        <w:rPr>
          <w:rFonts w:ascii="Cambria" w:hAnsi="Cambria"/>
          <w:sz w:val="24"/>
          <w:szCs w:val="24"/>
        </w:rPr>
      </w:pPr>
    </w:p>
    <w:p w14:paraId="5F117AB3" w14:textId="57F95B90" w:rsidR="008849E8" w:rsidRDefault="008849E8" w:rsidP="003B47FC">
      <w:pPr>
        <w:spacing w:line="240" w:lineRule="auto"/>
        <w:jc w:val="both"/>
        <w:rPr>
          <w:rFonts w:ascii="Cambria" w:hAnsi="Cambria"/>
          <w:sz w:val="24"/>
          <w:szCs w:val="24"/>
        </w:rPr>
      </w:pPr>
    </w:p>
    <w:p w14:paraId="70FDF8E2" w14:textId="0AA9A45D" w:rsidR="008849E8" w:rsidRDefault="008849E8" w:rsidP="003B47FC">
      <w:pPr>
        <w:spacing w:line="240" w:lineRule="auto"/>
        <w:jc w:val="both"/>
        <w:rPr>
          <w:rFonts w:ascii="Cambria" w:hAnsi="Cambria"/>
          <w:sz w:val="24"/>
          <w:szCs w:val="24"/>
        </w:rPr>
      </w:pPr>
    </w:p>
    <w:p w14:paraId="405F0906" w14:textId="77777777" w:rsidR="00796E42" w:rsidRDefault="00796E42" w:rsidP="003B47FC">
      <w:pPr>
        <w:spacing w:line="240" w:lineRule="auto"/>
        <w:jc w:val="both"/>
        <w:rPr>
          <w:rFonts w:ascii="Cambria" w:hAnsi="Cambria"/>
          <w:sz w:val="24"/>
          <w:szCs w:val="24"/>
        </w:rPr>
      </w:pPr>
    </w:p>
    <w:p w14:paraId="1D2B2BF0" w14:textId="2528FDEE" w:rsidR="00885B69" w:rsidRPr="00F60617" w:rsidRDefault="00885B69" w:rsidP="003B47FC">
      <w:pPr>
        <w:spacing w:line="240" w:lineRule="auto"/>
        <w:jc w:val="both"/>
        <w:rPr>
          <w:rFonts w:ascii="Cambria" w:hAnsi="Cambria"/>
          <w:bCs/>
          <w:sz w:val="24"/>
          <w:szCs w:val="24"/>
        </w:rPr>
      </w:pPr>
      <w:r w:rsidRPr="00F60617">
        <w:rPr>
          <w:rFonts w:ascii="Cambria" w:hAnsi="Cambria"/>
          <w:sz w:val="24"/>
          <w:szCs w:val="24"/>
        </w:rPr>
        <w:t xml:space="preserve">Od ukupnog broja prijava zviždača, </w:t>
      </w:r>
      <w:r w:rsidR="00060740">
        <w:rPr>
          <w:rFonts w:ascii="Cambria" w:hAnsi="Cambria"/>
          <w:sz w:val="24"/>
          <w:szCs w:val="24"/>
        </w:rPr>
        <w:t>70</w:t>
      </w:r>
      <w:r w:rsidR="00155137" w:rsidRPr="00971FA2">
        <w:rPr>
          <w:rFonts w:ascii="Cambria" w:hAnsi="Cambria"/>
          <w:sz w:val="24"/>
          <w:szCs w:val="24"/>
        </w:rPr>
        <w:t xml:space="preserve"> su</w:t>
      </w:r>
      <w:r w:rsidRPr="00971FA2">
        <w:rPr>
          <w:rFonts w:ascii="Cambria" w:hAnsi="Cambria"/>
          <w:bCs/>
          <w:sz w:val="24"/>
          <w:szCs w:val="24"/>
        </w:rPr>
        <w:t xml:space="preserve"> podnijet</w:t>
      </w:r>
      <w:r w:rsidR="00155137" w:rsidRPr="00971FA2">
        <w:rPr>
          <w:rFonts w:ascii="Cambria" w:hAnsi="Cambria"/>
          <w:bCs/>
          <w:sz w:val="24"/>
          <w:szCs w:val="24"/>
        </w:rPr>
        <w:t>e</w:t>
      </w:r>
      <w:r w:rsidRPr="00971FA2">
        <w:rPr>
          <w:rFonts w:ascii="Cambria" w:hAnsi="Cambria"/>
          <w:bCs/>
          <w:sz w:val="24"/>
          <w:szCs w:val="24"/>
        </w:rPr>
        <w:t xml:space="preserve"> anonimno</w:t>
      </w:r>
      <w:r w:rsidRPr="00155137">
        <w:rPr>
          <w:rFonts w:ascii="Cambria" w:hAnsi="Cambria"/>
          <w:bCs/>
          <w:sz w:val="24"/>
          <w:szCs w:val="24"/>
        </w:rPr>
        <w:t>.</w:t>
      </w:r>
      <w:r w:rsidRPr="00F60617">
        <w:rPr>
          <w:rFonts w:ascii="Cambria" w:hAnsi="Cambria"/>
          <w:bCs/>
          <w:sz w:val="24"/>
          <w:szCs w:val="24"/>
        </w:rPr>
        <w:t xml:space="preserve"> </w:t>
      </w:r>
    </w:p>
    <w:bookmarkEnd w:id="7"/>
    <w:p w14:paraId="02758B36" w14:textId="20A04D57" w:rsidR="00D94ACC" w:rsidRPr="00D94ACC" w:rsidRDefault="00D94ACC" w:rsidP="003B47FC">
      <w:pPr>
        <w:spacing w:after="160" w:line="240" w:lineRule="auto"/>
        <w:jc w:val="both"/>
        <w:rPr>
          <w:rFonts w:ascii="Cambria" w:hAnsi="Cambria"/>
          <w:sz w:val="24"/>
          <w:szCs w:val="24"/>
          <w:lang w:val="sr-Latn-ME"/>
        </w:rPr>
      </w:pPr>
      <w:r w:rsidRPr="00D94ACC">
        <w:rPr>
          <w:rFonts w:ascii="Cambria" w:hAnsi="Cambria"/>
          <w:sz w:val="24"/>
          <w:szCs w:val="24"/>
          <w:lang w:val="sr-Latn-ME"/>
        </w:rPr>
        <w:t xml:space="preserve">U </w:t>
      </w:r>
      <w:r w:rsidR="00060740">
        <w:rPr>
          <w:rFonts w:ascii="Cambria" w:hAnsi="Cambria"/>
          <w:sz w:val="24"/>
          <w:szCs w:val="24"/>
          <w:lang w:val="sr-Latn-ME"/>
        </w:rPr>
        <w:t>prva tri kvartala</w:t>
      </w:r>
      <w:r w:rsidRPr="00D94ACC">
        <w:rPr>
          <w:rFonts w:ascii="Cambria" w:hAnsi="Cambria"/>
          <w:sz w:val="24"/>
          <w:szCs w:val="24"/>
          <w:lang w:val="sr-Latn-ME"/>
        </w:rPr>
        <w:t xml:space="preserve"> 2022. godine Agencija je </w:t>
      </w:r>
      <w:r w:rsidRPr="00D94ACC">
        <w:rPr>
          <w:rFonts w:ascii="Cambria" w:hAnsi="Cambria"/>
          <w:b/>
          <w:bCs/>
          <w:sz w:val="24"/>
          <w:szCs w:val="24"/>
          <w:lang w:val="sr-Latn-ME"/>
        </w:rPr>
        <w:t xml:space="preserve">okončala </w:t>
      </w:r>
      <w:r w:rsidR="00060740">
        <w:rPr>
          <w:rFonts w:ascii="Cambria" w:hAnsi="Cambria"/>
          <w:b/>
          <w:bCs/>
          <w:sz w:val="24"/>
          <w:szCs w:val="24"/>
          <w:lang w:val="sr-Latn-ME"/>
        </w:rPr>
        <w:t>43 postup</w:t>
      </w:r>
      <w:r w:rsidRPr="00D94ACC">
        <w:rPr>
          <w:rFonts w:ascii="Cambria" w:hAnsi="Cambria"/>
          <w:b/>
          <w:bCs/>
          <w:sz w:val="24"/>
          <w:szCs w:val="24"/>
          <w:lang w:val="sr-Latn-ME"/>
        </w:rPr>
        <w:t>ka po prijavama zviždača</w:t>
      </w:r>
      <w:r w:rsidRPr="00D94ACC">
        <w:rPr>
          <w:rFonts w:ascii="Cambria" w:hAnsi="Cambria"/>
          <w:sz w:val="24"/>
          <w:szCs w:val="24"/>
          <w:lang w:val="sr-Latn-ME"/>
        </w:rPr>
        <w:t xml:space="preserve">, od kojih je </w:t>
      </w:r>
      <w:r w:rsidRPr="00D94ACC">
        <w:rPr>
          <w:rFonts w:ascii="Cambria" w:hAnsi="Cambria"/>
          <w:b/>
          <w:sz w:val="24"/>
          <w:szCs w:val="24"/>
          <w:lang w:val="sr-Latn-ME"/>
        </w:rPr>
        <w:t xml:space="preserve">u 4 utvrđeno postojanje ugrožavanja javnog interesa </w:t>
      </w:r>
      <w:r w:rsidRPr="00D94ACC">
        <w:rPr>
          <w:rFonts w:ascii="Cambria" w:hAnsi="Cambria"/>
          <w:sz w:val="24"/>
          <w:szCs w:val="24"/>
          <w:lang w:val="sr-Latn-ME"/>
        </w:rPr>
        <w:t>i Agencija</w:t>
      </w:r>
      <w:r w:rsidRPr="00D94ACC">
        <w:rPr>
          <w:rFonts w:ascii="Cambria" w:hAnsi="Cambria"/>
          <w:b/>
          <w:sz w:val="24"/>
          <w:szCs w:val="24"/>
          <w:lang w:val="sr-Latn-ME"/>
        </w:rPr>
        <w:t xml:space="preserve"> </w:t>
      </w:r>
      <w:r w:rsidRPr="00D94ACC">
        <w:rPr>
          <w:rFonts w:ascii="Cambria" w:hAnsi="Cambria"/>
          <w:bCs/>
          <w:sz w:val="24"/>
          <w:szCs w:val="24"/>
          <w:lang w:val="sr-Latn-ME"/>
        </w:rPr>
        <w:t>je dala</w:t>
      </w:r>
      <w:r w:rsidRPr="00D94ACC">
        <w:rPr>
          <w:rFonts w:ascii="Cambria" w:hAnsi="Cambria"/>
          <w:sz w:val="24"/>
          <w:szCs w:val="24"/>
          <w:lang w:val="sr-Latn-ME"/>
        </w:rPr>
        <w:t xml:space="preserve"> </w:t>
      </w:r>
      <w:r w:rsidRPr="00D94ACC">
        <w:rPr>
          <w:rFonts w:ascii="Cambria" w:hAnsi="Cambria"/>
          <w:b/>
          <w:sz w:val="24"/>
          <w:szCs w:val="24"/>
          <w:lang w:val="sr-Latn-ME"/>
        </w:rPr>
        <w:t>6</w:t>
      </w:r>
      <w:r w:rsidRPr="00D94ACC">
        <w:rPr>
          <w:rFonts w:ascii="Cambria" w:hAnsi="Cambria"/>
          <w:sz w:val="24"/>
          <w:szCs w:val="24"/>
          <w:lang w:val="sr-Latn-ME"/>
        </w:rPr>
        <w:t xml:space="preserve"> </w:t>
      </w:r>
      <w:r w:rsidRPr="00D94ACC">
        <w:rPr>
          <w:rFonts w:ascii="Cambria" w:hAnsi="Cambria"/>
          <w:b/>
          <w:sz w:val="24"/>
          <w:szCs w:val="24"/>
          <w:lang w:val="sr-Latn-ME"/>
        </w:rPr>
        <w:t xml:space="preserve">preporuka </w:t>
      </w:r>
      <w:r w:rsidRPr="00D94ACC">
        <w:rPr>
          <w:rFonts w:ascii="Cambria" w:hAnsi="Cambria"/>
          <w:sz w:val="24"/>
          <w:szCs w:val="24"/>
          <w:lang w:val="sr-Latn-ME"/>
        </w:rPr>
        <w:t>zakonskim obveznicima za unapređenje transparentnosti i otklanjanje korupcijskih rizika</w:t>
      </w:r>
      <w:r w:rsidR="00060740">
        <w:rPr>
          <w:rFonts w:ascii="Cambria" w:hAnsi="Cambria"/>
          <w:sz w:val="24"/>
          <w:szCs w:val="24"/>
          <w:lang w:val="sr-Latn-ME"/>
        </w:rPr>
        <w:t xml:space="preserve"> i </w:t>
      </w:r>
      <w:r w:rsidR="00060740" w:rsidRPr="00060740">
        <w:rPr>
          <w:rFonts w:ascii="Cambria" w:hAnsi="Cambria"/>
          <w:b/>
          <w:sz w:val="24"/>
          <w:szCs w:val="24"/>
          <w:lang w:val="sr-Latn-ME"/>
        </w:rPr>
        <w:t>sve su realizovane</w:t>
      </w:r>
      <w:r w:rsidR="00060740">
        <w:rPr>
          <w:rFonts w:ascii="Cambria" w:hAnsi="Cambria"/>
          <w:sz w:val="24"/>
          <w:szCs w:val="24"/>
          <w:lang w:val="sr-Latn-ME"/>
        </w:rPr>
        <w:t xml:space="preserve">. </w:t>
      </w:r>
      <w:r w:rsidRPr="00D94ACC">
        <w:rPr>
          <w:rFonts w:ascii="Cambria" w:hAnsi="Cambria"/>
          <w:sz w:val="24"/>
          <w:szCs w:val="24"/>
          <w:lang w:val="sr-Latn-ME"/>
        </w:rPr>
        <w:t xml:space="preserve"> </w:t>
      </w:r>
    </w:p>
    <w:p w14:paraId="0545DACC" w14:textId="33B50A25" w:rsidR="00060740" w:rsidRDefault="00D94ACC" w:rsidP="003B47FC">
      <w:pPr>
        <w:widowControl w:val="0"/>
        <w:tabs>
          <w:tab w:val="left" w:pos="820"/>
        </w:tabs>
        <w:autoSpaceDE w:val="0"/>
        <w:autoSpaceDN w:val="0"/>
        <w:adjustRightInd w:val="0"/>
        <w:spacing w:after="0" w:line="240" w:lineRule="auto"/>
        <w:ind w:right="72"/>
        <w:contextualSpacing/>
        <w:jc w:val="both"/>
        <w:rPr>
          <w:rFonts w:ascii="Cambria" w:hAnsi="Cambria"/>
          <w:sz w:val="24"/>
          <w:szCs w:val="24"/>
          <w:lang w:val="sr-Latn-ME"/>
        </w:rPr>
      </w:pPr>
      <w:r w:rsidRPr="00060740">
        <w:rPr>
          <w:rFonts w:ascii="Cambria" w:hAnsi="Cambria"/>
          <w:sz w:val="24"/>
          <w:szCs w:val="24"/>
          <w:lang w:val="sr-Latn-ME"/>
        </w:rPr>
        <w:t xml:space="preserve">Agencija je </w:t>
      </w:r>
      <w:r w:rsidRPr="00060740">
        <w:rPr>
          <w:rFonts w:ascii="Cambria" w:hAnsi="Cambria"/>
          <w:b/>
          <w:sz w:val="24"/>
          <w:szCs w:val="24"/>
          <w:lang w:val="sr-Latn-ME"/>
        </w:rPr>
        <w:t xml:space="preserve">nadležnim tužilaštvima </w:t>
      </w:r>
      <w:r w:rsidRPr="00060740">
        <w:rPr>
          <w:rFonts w:ascii="Cambria" w:hAnsi="Cambria"/>
          <w:sz w:val="24"/>
          <w:szCs w:val="24"/>
          <w:lang w:val="sr-Latn-ME"/>
        </w:rPr>
        <w:t xml:space="preserve">na dalje postupanje ustupila </w:t>
      </w:r>
      <w:r w:rsidR="00060740" w:rsidRPr="00060740">
        <w:rPr>
          <w:rFonts w:ascii="Cambria" w:hAnsi="Cambria"/>
          <w:b/>
          <w:sz w:val="24"/>
          <w:szCs w:val="24"/>
          <w:lang w:val="sr-Latn-ME"/>
        </w:rPr>
        <w:t>7</w:t>
      </w:r>
      <w:r w:rsidR="00375C45">
        <w:rPr>
          <w:rFonts w:ascii="Cambria" w:hAnsi="Cambria"/>
          <w:b/>
          <w:sz w:val="24"/>
          <w:szCs w:val="24"/>
          <w:lang w:val="sr-Latn-ME"/>
        </w:rPr>
        <w:t xml:space="preserve"> prijava </w:t>
      </w:r>
      <w:r w:rsidRPr="00060740">
        <w:rPr>
          <w:rFonts w:ascii="Cambria" w:hAnsi="Cambria"/>
          <w:b/>
          <w:sz w:val="24"/>
          <w:szCs w:val="24"/>
          <w:lang w:val="sr-Latn-ME"/>
        </w:rPr>
        <w:t xml:space="preserve">zviždača </w:t>
      </w:r>
      <w:r w:rsidRPr="00060740">
        <w:rPr>
          <w:rFonts w:ascii="Cambria" w:hAnsi="Cambria"/>
          <w:bCs/>
          <w:sz w:val="24"/>
          <w:szCs w:val="24"/>
          <w:lang w:val="sr-Latn-ME"/>
        </w:rPr>
        <w:t>(postupci</w:t>
      </w:r>
      <w:r w:rsidRPr="00060740">
        <w:rPr>
          <w:rFonts w:ascii="Cambria" w:hAnsi="Cambria"/>
          <w:sz w:val="24"/>
          <w:szCs w:val="24"/>
          <w:lang w:val="sr-Latn-ME"/>
        </w:rPr>
        <w:t xml:space="preserve"> u toku), a </w:t>
      </w:r>
      <w:r w:rsidR="00060740" w:rsidRPr="00060740">
        <w:rPr>
          <w:rFonts w:ascii="Cambria" w:hAnsi="Cambria"/>
          <w:b/>
          <w:bCs/>
          <w:sz w:val="24"/>
          <w:szCs w:val="24"/>
          <w:lang w:val="sr-Latn-ME"/>
        </w:rPr>
        <w:t>2</w:t>
      </w:r>
      <w:r w:rsidRPr="00060740">
        <w:rPr>
          <w:rFonts w:ascii="Cambria" w:hAnsi="Cambria"/>
          <w:b/>
          <w:bCs/>
          <w:sz w:val="24"/>
          <w:szCs w:val="24"/>
          <w:lang w:val="sr-Latn-ME"/>
        </w:rPr>
        <w:t xml:space="preserve"> drugom nadležnom organu</w:t>
      </w:r>
      <w:r w:rsidRPr="00060740">
        <w:rPr>
          <w:rFonts w:ascii="Cambria" w:hAnsi="Cambria"/>
          <w:sz w:val="24"/>
          <w:szCs w:val="24"/>
          <w:lang w:val="sr-Latn-ME"/>
        </w:rPr>
        <w:t>.</w:t>
      </w:r>
      <w:r w:rsidR="00A81804">
        <w:rPr>
          <w:rFonts w:ascii="Cambria" w:hAnsi="Cambria"/>
          <w:sz w:val="24"/>
          <w:szCs w:val="24"/>
          <w:lang w:val="sr-Latn-ME"/>
        </w:rPr>
        <w:t xml:space="preserve"> </w:t>
      </w:r>
      <w:r w:rsidR="00A81804" w:rsidRPr="00A81804">
        <w:rPr>
          <w:rFonts w:ascii="Cambria" w:hAnsi="Cambria"/>
          <w:sz w:val="24"/>
          <w:szCs w:val="24"/>
          <w:lang w:val="sr-Latn-ME"/>
        </w:rPr>
        <w:t>Z</w:t>
      </w:r>
      <w:r w:rsidR="00060740" w:rsidRPr="00A81804">
        <w:rPr>
          <w:rFonts w:ascii="Cambria" w:hAnsi="Cambria"/>
          <w:sz w:val="24"/>
          <w:szCs w:val="24"/>
          <w:lang w:val="sr-Latn-ME"/>
        </w:rPr>
        <w:t xml:space="preserve">a </w:t>
      </w:r>
      <w:r w:rsidR="00060740" w:rsidRPr="00A81804">
        <w:rPr>
          <w:rFonts w:ascii="Cambria" w:hAnsi="Cambria"/>
          <w:b/>
          <w:sz w:val="24"/>
          <w:szCs w:val="24"/>
          <w:lang w:val="sr-Latn-ME"/>
        </w:rPr>
        <w:t>dvije prijave</w:t>
      </w:r>
      <w:r w:rsidR="00A81804" w:rsidRPr="00A81804">
        <w:rPr>
          <w:rFonts w:ascii="Cambria" w:hAnsi="Cambria"/>
          <w:b/>
          <w:sz w:val="24"/>
          <w:szCs w:val="24"/>
          <w:lang w:val="sr-Latn-ME"/>
        </w:rPr>
        <w:t xml:space="preserve"> proslijeđene nadležnim tužilaštvima u ranijem periodu </w:t>
      </w:r>
      <w:r w:rsidR="00060740" w:rsidRPr="00A81804">
        <w:rPr>
          <w:rFonts w:ascii="Cambria" w:hAnsi="Cambria"/>
          <w:sz w:val="24"/>
          <w:szCs w:val="24"/>
          <w:lang w:val="sr-Latn-ME"/>
        </w:rPr>
        <w:t>dostavljena</w:t>
      </w:r>
      <w:r w:rsidR="00A81804">
        <w:rPr>
          <w:rFonts w:ascii="Cambria" w:hAnsi="Cambria"/>
          <w:sz w:val="24"/>
          <w:szCs w:val="24"/>
          <w:lang w:val="sr-Latn-ME"/>
        </w:rPr>
        <w:t xml:space="preserve"> je</w:t>
      </w:r>
      <w:r w:rsidR="00060740" w:rsidRPr="00A81804">
        <w:rPr>
          <w:rFonts w:ascii="Cambria" w:hAnsi="Cambria"/>
          <w:sz w:val="24"/>
          <w:szCs w:val="24"/>
          <w:lang w:val="sr-Latn-ME"/>
        </w:rPr>
        <w:t xml:space="preserve"> povratna informacija da je </w:t>
      </w:r>
      <w:r w:rsidR="00060740" w:rsidRPr="00A81804">
        <w:rPr>
          <w:rFonts w:ascii="Cambria" w:hAnsi="Cambria"/>
          <w:b/>
          <w:sz w:val="24"/>
          <w:szCs w:val="24"/>
          <w:lang w:val="sr-Latn-ME"/>
        </w:rPr>
        <w:t>pokrenuta istraga</w:t>
      </w:r>
      <w:r w:rsidR="00060740" w:rsidRPr="00A81804">
        <w:rPr>
          <w:rFonts w:ascii="Cambria" w:hAnsi="Cambria"/>
          <w:sz w:val="24"/>
          <w:szCs w:val="24"/>
          <w:lang w:val="sr-Latn-ME"/>
        </w:rPr>
        <w:t xml:space="preserve">. </w:t>
      </w:r>
    </w:p>
    <w:p w14:paraId="7D42E5D0" w14:textId="77777777" w:rsidR="00A81804" w:rsidRPr="00A81804" w:rsidRDefault="00A81804" w:rsidP="003B47FC">
      <w:pPr>
        <w:widowControl w:val="0"/>
        <w:tabs>
          <w:tab w:val="left" w:pos="820"/>
        </w:tabs>
        <w:autoSpaceDE w:val="0"/>
        <w:autoSpaceDN w:val="0"/>
        <w:adjustRightInd w:val="0"/>
        <w:spacing w:after="0" w:line="240" w:lineRule="auto"/>
        <w:ind w:right="72"/>
        <w:contextualSpacing/>
        <w:jc w:val="both"/>
        <w:rPr>
          <w:rFonts w:ascii="Cambria" w:hAnsi="Cambria"/>
          <w:sz w:val="24"/>
          <w:szCs w:val="24"/>
          <w:lang w:val="sr-Latn-ME"/>
        </w:rPr>
      </w:pPr>
    </w:p>
    <w:p w14:paraId="70088FD1" w14:textId="05B4A328" w:rsidR="00D94ACC" w:rsidRPr="00D94ACC" w:rsidRDefault="00D94ACC" w:rsidP="003B47FC">
      <w:pPr>
        <w:spacing w:line="240" w:lineRule="auto"/>
        <w:jc w:val="both"/>
        <w:rPr>
          <w:rFonts w:ascii="Cambria" w:hAnsi="Cambria"/>
          <w:sz w:val="24"/>
          <w:szCs w:val="24"/>
          <w:lang w:val="sr-Latn-ME"/>
        </w:rPr>
      </w:pPr>
      <w:r w:rsidRPr="00D94ACC">
        <w:rPr>
          <w:rFonts w:ascii="Cambria" w:hAnsi="Cambria"/>
          <w:sz w:val="24"/>
          <w:szCs w:val="24"/>
          <w:lang w:val="sr-Latn-ME"/>
        </w:rPr>
        <w:t xml:space="preserve">Takođe, ASK je pokrenula </w:t>
      </w:r>
      <w:r w:rsidR="00060740">
        <w:rPr>
          <w:rFonts w:ascii="Cambria" w:hAnsi="Cambria"/>
          <w:b/>
          <w:sz w:val="24"/>
          <w:szCs w:val="24"/>
          <w:lang w:val="sr-Latn-ME"/>
        </w:rPr>
        <w:t>8</w:t>
      </w:r>
      <w:r w:rsidRPr="00D94ACC">
        <w:rPr>
          <w:rFonts w:ascii="Cambria" w:hAnsi="Cambria"/>
          <w:sz w:val="24"/>
          <w:szCs w:val="24"/>
          <w:lang w:val="sr-Latn-ME"/>
        </w:rPr>
        <w:t xml:space="preserve"> </w:t>
      </w:r>
      <w:r w:rsidRPr="00D94ACC">
        <w:rPr>
          <w:rFonts w:ascii="Cambria" w:hAnsi="Cambria"/>
          <w:b/>
          <w:sz w:val="24"/>
          <w:szCs w:val="24"/>
          <w:lang w:val="sr-Latn-ME"/>
        </w:rPr>
        <w:t>postupaka po službenoj dužnosti</w:t>
      </w:r>
      <w:r w:rsidRPr="00D94ACC">
        <w:rPr>
          <w:rFonts w:ascii="Cambria" w:hAnsi="Cambria"/>
          <w:sz w:val="24"/>
          <w:szCs w:val="24"/>
          <w:lang w:val="sr-Latn-ME"/>
        </w:rPr>
        <w:t xml:space="preserve"> zbog sumnje u postojanje ugrožavanja javnog interesa koje upućuje na postojanje korupcije i </w:t>
      </w:r>
      <w:r w:rsidRPr="00D94ACC">
        <w:rPr>
          <w:rFonts w:ascii="Cambria" w:hAnsi="Cambria"/>
          <w:b/>
          <w:sz w:val="24"/>
          <w:szCs w:val="24"/>
          <w:lang w:val="sr-Latn-ME"/>
        </w:rPr>
        <w:t xml:space="preserve">nastavila rad na 4 ex officio postupka </w:t>
      </w:r>
      <w:r w:rsidRPr="00D94ACC">
        <w:rPr>
          <w:rFonts w:ascii="Cambria" w:hAnsi="Cambria"/>
          <w:sz w:val="24"/>
          <w:szCs w:val="24"/>
          <w:lang w:val="sr-Latn-ME"/>
        </w:rPr>
        <w:t xml:space="preserve">iz 2021. godine. </w:t>
      </w:r>
      <w:r w:rsidRPr="00D94ACC">
        <w:rPr>
          <w:rFonts w:ascii="Cambria" w:hAnsi="Cambria"/>
          <w:b/>
          <w:bCs/>
          <w:sz w:val="24"/>
          <w:szCs w:val="24"/>
          <w:lang w:val="sr-Latn-ME"/>
        </w:rPr>
        <w:t>O</w:t>
      </w:r>
      <w:r w:rsidRPr="00D94ACC">
        <w:rPr>
          <w:rFonts w:ascii="Cambria" w:hAnsi="Cambria"/>
          <w:b/>
          <w:sz w:val="24"/>
          <w:szCs w:val="24"/>
          <w:lang w:val="sr-Latn-ME"/>
        </w:rPr>
        <w:t>končana su 4</w:t>
      </w:r>
      <w:r w:rsidRPr="00D94ACC">
        <w:rPr>
          <w:rFonts w:ascii="Cambria" w:hAnsi="Cambria"/>
          <w:sz w:val="24"/>
          <w:szCs w:val="24"/>
          <w:lang w:val="sr-Latn-ME"/>
        </w:rPr>
        <w:t xml:space="preserve"> postupka i </w:t>
      </w:r>
      <w:r w:rsidRPr="00D94ACC">
        <w:rPr>
          <w:rFonts w:ascii="Cambria" w:hAnsi="Cambria"/>
          <w:b/>
          <w:sz w:val="24"/>
          <w:szCs w:val="24"/>
          <w:lang w:val="sr-Latn-ME"/>
        </w:rPr>
        <w:t>u svima je</w:t>
      </w:r>
      <w:r w:rsidRPr="00D94ACC">
        <w:rPr>
          <w:rFonts w:ascii="Cambria" w:hAnsi="Cambria"/>
          <w:sz w:val="24"/>
          <w:szCs w:val="24"/>
          <w:lang w:val="sr-Latn-ME"/>
        </w:rPr>
        <w:t xml:space="preserve"> </w:t>
      </w:r>
      <w:r w:rsidRPr="00D94ACC">
        <w:rPr>
          <w:rFonts w:ascii="Cambria" w:hAnsi="Cambria"/>
          <w:b/>
          <w:bCs/>
          <w:sz w:val="24"/>
          <w:szCs w:val="24"/>
          <w:lang w:val="sr-Latn-ME"/>
        </w:rPr>
        <w:t>utvrđeno postojanje ugrožavanja javnog interesa</w:t>
      </w:r>
      <w:r w:rsidRPr="00D94ACC">
        <w:rPr>
          <w:rFonts w:ascii="Cambria" w:hAnsi="Cambria"/>
          <w:sz w:val="24"/>
          <w:szCs w:val="24"/>
          <w:lang w:val="sr-Latn-ME"/>
        </w:rPr>
        <w:t xml:space="preserve">. Agencija je tim povodom dala </w:t>
      </w:r>
      <w:r w:rsidRPr="00D94ACC">
        <w:rPr>
          <w:rFonts w:ascii="Cambria" w:hAnsi="Cambria"/>
          <w:b/>
          <w:sz w:val="24"/>
          <w:szCs w:val="24"/>
          <w:lang w:val="sr-Latn-ME"/>
        </w:rPr>
        <w:t>6</w:t>
      </w:r>
      <w:r w:rsidRPr="00D94ACC">
        <w:rPr>
          <w:rFonts w:ascii="Cambria" w:hAnsi="Cambria"/>
          <w:sz w:val="24"/>
          <w:szCs w:val="24"/>
          <w:lang w:val="sr-Latn-ME"/>
        </w:rPr>
        <w:t xml:space="preserve"> </w:t>
      </w:r>
      <w:r w:rsidRPr="00D94ACC">
        <w:rPr>
          <w:rFonts w:ascii="Cambria" w:hAnsi="Cambria"/>
          <w:b/>
          <w:sz w:val="24"/>
          <w:szCs w:val="24"/>
          <w:lang w:val="sr-Latn-ME"/>
        </w:rPr>
        <w:t xml:space="preserve">preporuka </w:t>
      </w:r>
      <w:r w:rsidRPr="00D94ACC">
        <w:rPr>
          <w:rFonts w:ascii="Cambria" w:hAnsi="Cambria"/>
          <w:sz w:val="24"/>
          <w:szCs w:val="24"/>
          <w:lang w:val="sr-Latn-ME"/>
        </w:rPr>
        <w:t xml:space="preserve">zakonskom obvezniku za unapređenje transparentnosti i otklanjanje korupcijskih rizika (dvije nijesu realizovane, te je u tom smislu Agencija postupila u skladu sa ovlašćenjima koja proizilaze iz odredbe člana 53 ZSK). </w:t>
      </w:r>
    </w:p>
    <w:p w14:paraId="3D3F3CEC" w14:textId="0298B9F2" w:rsidR="00EA2109" w:rsidRDefault="0059541A" w:rsidP="003B47FC">
      <w:pPr>
        <w:spacing w:line="240" w:lineRule="auto"/>
        <w:jc w:val="both"/>
        <w:rPr>
          <w:rFonts w:ascii="Cambria" w:hAnsi="Cambria"/>
          <w:bCs/>
          <w:sz w:val="24"/>
          <w:szCs w:val="24"/>
          <w:lang w:val="sr-Latn-ME"/>
        </w:rPr>
      </w:pPr>
      <w:r w:rsidRPr="009D375E">
        <w:rPr>
          <w:rFonts w:ascii="Cambria" w:hAnsi="Cambria"/>
          <w:noProof/>
          <w:sz w:val="24"/>
          <w:szCs w:val="24"/>
          <w:highlight w:val="yellow"/>
        </w:rPr>
        <mc:AlternateContent>
          <mc:Choice Requires="wpg">
            <w:drawing>
              <wp:anchor distT="0" distB="0" distL="114300" distR="114300" simplePos="0" relativeHeight="251810816" behindDoc="0" locked="0" layoutInCell="1" allowOverlap="1" wp14:anchorId="76644062" wp14:editId="36B74BF5">
                <wp:simplePos x="0" y="0"/>
                <wp:positionH relativeFrom="margin">
                  <wp:posOffset>2218055</wp:posOffset>
                </wp:positionH>
                <wp:positionV relativeFrom="paragraph">
                  <wp:posOffset>134620</wp:posOffset>
                </wp:positionV>
                <wp:extent cx="4516120" cy="1621790"/>
                <wp:effectExtent l="0" t="0" r="55880" b="16510"/>
                <wp:wrapSquare wrapText="bothSides"/>
                <wp:docPr id="6" name="Group 6"/>
                <wp:cNvGraphicFramePr/>
                <a:graphic xmlns:a="http://schemas.openxmlformats.org/drawingml/2006/main">
                  <a:graphicData uri="http://schemas.microsoft.com/office/word/2010/wordprocessingGroup">
                    <wpg:wgp>
                      <wpg:cNvGrpSpPr/>
                      <wpg:grpSpPr>
                        <a:xfrm>
                          <a:off x="0" y="0"/>
                          <a:ext cx="4516120" cy="1621790"/>
                          <a:chOff x="0" y="19050"/>
                          <a:chExt cx="3062979" cy="740267"/>
                        </a:xfrm>
                      </wpg:grpSpPr>
                      <wps:wsp>
                        <wps:cNvPr id="11" name="Rectangle 10"/>
                        <wps:cNvSpPr/>
                        <wps:spPr>
                          <a:xfrm>
                            <a:off x="0" y="19050"/>
                            <a:ext cx="3062979" cy="71833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FFDDDD"/>
                          </a:solidFill>
                          <a:ln w="12700" cap="flat" cmpd="sng" algn="ctr">
                            <a:solidFill>
                              <a:srgbClr val="EECAC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80221" y="40611"/>
                            <a:ext cx="2920754" cy="718706"/>
                          </a:xfrm>
                          <a:prstGeom prst="rect">
                            <a:avLst/>
                          </a:prstGeom>
                          <a:noFill/>
                          <a:ln w="6350">
                            <a:solidFill>
                              <a:srgbClr val="990000"/>
                            </a:solidFill>
                          </a:ln>
                          <a:effectLst/>
                        </wps:spPr>
                        <wps:txbx>
                          <w:txbxContent>
                            <w:p w14:paraId="65CBA6C8" w14:textId="57BF8E9A" w:rsidR="008A4025" w:rsidRDefault="008A4025" w:rsidP="00557271">
                              <w:pPr>
                                <w:pStyle w:val="NoSpacing1"/>
                                <w:ind w:left="180" w:right="210"/>
                                <w:jc w:val="both"/>
                                <w:rPr>
                                  <w:rFonts w:ascii="Cambria" w:hAnsi="Cambria"/>
                                  <w:bCs/>
                                  <w:color w:val="963334"/>
                                  <w:lang w:val="sr-Latn-ME"/>
                                </w:rPr>
                              </w:pPr>
                              <w:r w:rsidRPr="008A4025">
                                <w:rPr>
                                  <w:rFonts w:ascii="Cambria" w:hAnsi="Cambria"/>
                                  <w:bCs/>
                                  <w:color w:val="963334"/>
                                  <w:lang w:val="sr-Latn-ME"/>
                                </w:rPr>
                                <w:t>Agencija je posvećena usklađivanju nacionalnog zakonodavstva iz domena svoje nadležnosti sa međunarodnim standardima.</w:t>
                              </w:r>
                              <w:r>
                                <w:rPr>
                                  <w:rFonts w:ascii="Cambria" w:hAnsi="Cambria"/>
                                  <w:bCs/>
                                  <w:color w:val="963334"/>
                                  <w:lang w:val="sr-Latn-ME"/>
                                </w:rPr>
                                <w:t xml:space="preserve"> </w:t>
                              </w:r>
                            </w:p>
                            <w:p w14:paraId="6ACE81AF" w14:textId="77777777" w:rsidR="00F115BB" w:rsidRPr="00F115BB" w:rsidRDefault="00F115BB" w:rsidP="00F115BB">
                              <w:pPr>
                                <w:pStyle w:val="NoSpacing"/>
                                <w:rPr>
                                  <w:lang w:val="sr-Latn-ME"/>
                                </w:rPr>
                              </w:pPr>
                            </w:p>
                            <w:p w14:paraId="221B46E7" w14:textId="2BE42DD8" w:rsidR="008A4025" w:rsidRPr="008A4025" w:rsidRDefault="008A4025" w:rsidP="00557271">
                              <w:pPr>
                                <w:pStyle w:val="NoSpacing1"/>
                                <w:ind w:left="180" w:right="210"/>
                                <w:jc w:val="both"/>
                                <w:rPr>
                                  <w:rFonts w:ascii="Cambria" w:hAnsi="Cambria"/>
                                  <w:bCs/>
                                  <w:color w:val="963334"/>
                                  <w:lang w:val="sr-Latn-ME"/>
                                </w:rPr>
                              </w:pPr>
                              <w:r>
                                <w:rPr>
                                  <w:rFonts w:ascii="Cambria" w:hAnsi="Cambria"/>
                                  <w:bCs/>
                                  <w:color w:val="963334"/>
                                  <w:lang w:val="sr-Latn-ME"/>
                                </w:rPr>
                                <w:t xml:space="preserve">S tim u vezi, </w:t>
                              </w:r>
                              <w:r w:rsidR="0059541A">
                                <w:rPr>
                                  <w:rFonts w:ascii="Cambria" w:hAnsi="Cambria"/>
                                  <w:bCs/>
                                  <w:color w:val="963334"/>
                                  <w:lang w:val="sr-Latn-ME"/>
                                </w:rPr>
                                <w:t>v.d.</w:t>
                              </w:r>
                              <w:r w:rsidR="007A3735" w:rsidRPr="007A3735">
                                <w:rPr>
                                  <w:rFonts w:ascii="Cambria" w:hAnsi="Cambria"/>
                                  <w:bCs/>
                                  <w:color w:val="963334"/>
                                  <w:lang w:val="sr-Latn-ME"/>
                                </w:rPr>
                                <w:t xml:space="preserve"> pomoćnika direktorice prisustvovao</w:t>
                              </w:r>
                              <w:r w:rsidR="0029215E">
                                <w:rPr>
                                  <w:rFonts w:ascii="Cambria" w:hAnsi="Cambria"/>
                                  <w:bCs/>
                                  <w:color w:val="963334"/>
                                  <w:lang w:val="sr-Latn-ME"/>
                                </w:rPr>
                                <w:t xml:space="preserve"> je</w:t>
                              </w:r>
                              <w:r w:rsidR="007A3735" w:rsidRPr="007A3735">
                                <w:rPr>
                                  <w:rFonts w:ascii="Cambria" w:hAnsi="Cambria"/>
                                  <w:bCs/>
                                  <w:color w:val="963334"/>
                                  <w:lang w:val="sr-Latn-ME"/>
                                </w:rPr>
                                <w:t xml:space="preserve"> </w:t>
                              </w:r>
                              <w:r w:rsidR="007A3735" w:rsidRPr="007A3735">
                                <w:rPr>
                                  <w:rFonts w:ascii="Cambria" w:hAnsi="Cambria"/>
                                  <w:b/>
                                  <w:bCs/>
                                  <w:color w:val="963334"/>
                                  <w:lang w:val="sr-Latn-ME"/>
                                </w:rPr>
                                <w:t>sedmom sastanku ekspertske grupe Evropske komisije vezano za implementaciju Direktive (EU) 2019/1937</w:t>
                              </w:r>
                              <w:r>
                                <w:rPr>
                                  <w:rFonts w:ascii="Cambria" w:hAnsi="Cambria"/>
                                  <w:bCs/>
                                  <w:color w:val="963334"/>
                                  <w:lang w:val="sr-Latn-ME"/>
                                </w:rPr>
                                <w:t>, s ciljem daljeg unapr</w:t>
                              </w:r>
                              <w:r w:rsidRPr="008A4025">
                                <w:rPr>
                                  <w:rFonts w:ascii="Cambria" w:hAnsi="Cambria"/>
                                  <w:bCs/>
                                  <w:color w:val="963334"/>
                                  <w:lang w:val="sr-Latn-ME"/>
                                </w:rPr>
                                <w:t xml:space="preserve">eđenja zakonskog okvira u svrhu adekvatnije </w:t>
                              </w:r>
                              <w:r>
                                <w:rPr>
                                  <w:rFonts w:ascii="Cambria" w:hAnsi="Cambria"/>
                                  <w:bCs/>
                                  <w:color w:val="963334"/>
                                  <w:lang w:val="sr-Latn-ME"/>
                                </w:rPr>
                                <w:t xml:space="preserve">zaštite zviždača i </w:t>
                              </w:r>
                              <w:r w:rsidRPr="008A4025">
                                <w:rPr>
                                  <w:rFonts w:ascii="Cambria" w:hAnsi="Cambria"/>
                                  <w:bCs/>
                                  <w:color w:val="963334"/>
                                  <w:lang w:val="sr-Latn-ME"/>
                                </w:rPr>
                                <w:t>stvaranja preduslova za efikasniju borbu protiv korupcije.</w:t>
                              </w:r>
                            </w:p>
                            <w:p w14:paraId="7252B676" w14:textId="7C5539C3" w:rsidR="007A3735" w:rsidRDefault="007A3735" w:rsidP="00FA3156">
                              <w:pPr>
                                <w:pStyle w:val="NoSpacing1"/>
                                <w:ind w:left="180" w:right="210"/>
                                <w:jc w:val="center"/>
                                <w:rPr>
                                  <w:rFonts w:ascii="Cambria" w:hAnsi="Cambria"/>
                                  <w:bCs/>
                                  <w:color w:val="963334"/>
                                  <w:lang w:val="sr-Latn-ME"/>
                                </w:rPr>
                              </w:pPr>
                            </w:p>
                            <w:p w14:paraId="6C95F070" w14:textId="77777777" w:rsidR="008A4025" w:rsidRPr="008A4025" w:rsidRDefault="008A4025" w:rsidP="008A4025">
                              <w:pPr>
                                <w:pStyle w:val="NoSpacing"/>
                                <w:rPr>
                                  <w:lang w:val="sr-Latn-ME"/>
                                </w:rPr>
                              </w:pPr>
                            </w:p>
                            <w:p w14:paraId="200DDC2B" w14:textId="77777777" w:rsidR="007A3735" w:rsidRDefault="007A3735" w:rsidP="007A3735">
                              <w:pPr>
                                <w:pStyle w:val="NoSpacing1"/>
                                <w:ind w:left="180" w:right="210"/>
                                <w:jc w:val="both"/>
                                <w:rPr>
                                  <w:rFonts w:ascii="Cambria" w:hAnsi="Cambria"/>
                                  <w:bCs/>
                                  <w:color w:val="963334"/>
                                  <w:lang w:val="sr-Latn-ME"/>
                                </w:rPr>
                              </w:pPr>
                            </w:p>
                            <w:p w14:paraId="554EE10B" w14:textId="77777777" w:rsidR="007A3735" w:rsidRDefault="007A3735" w:rsidP="007A3735">
                              <w:pPr>
                                <w:pStyle w:val="NoSpacing1"/>
                                <w:ind w:left="180" w:right="210"/>
                                <w:jc w:val="both"/>
                                <w:rPr>
                                  <w:rFonts w:ascii="Cambria" w:hAnsi="Cambria"/>
                                  <w:bCs/>
                                  <w:color w:val="963334"/>
                                  <w:lang w:val="sr-Latn-ME"/>
                                </w:rPr>
                              </w:pPr>
                            </w:p>
                            <w:p w14:paraId="4E1C423B" w14:textId="77777777" w:rsidR="007A3735" w:rsidRPr="00B15A94" w:rsidRDefault="007A3735" w:rsidP="007A3735">
                              <w:pPr>
                                <w:pStyle w:val="NoSpacing1"/>
                                <w:ind w:left="180" w:right="210"/>
                                <w:jc w:val="both"/>
                                <w:rPr>
                                  <w:rFonts w:ascii="Cambria" w:hAnsi="Cambria"/>
                                  <w:bCs/>
                                  <w:color w:val="963334"/>
                                  <w:lang w:val="sr-Latn-ME"/>
                                </w:rPr>
                              </w:pPr>
                            </w:p>
                            <w:p w14:paraId="2D25A61B" w14:textId="77777777" w:rsidR="007A3735" w:rsidRPr="009C4638" w:rsidRDefault="007A3735" w:rsidP="007A3735">
                              <w:pPr>
                                <w:pStyle w:val="NoSpacing1"/>
                                <w:ind w:right="420"/>
                                <w:jc w:val="both"/>
                                <w:rPr>
                                  <w:rFonts w:ascii="Cambria" w:hAnsi="Cambria"/>
                                  <w:color w:val="1C474C"/>
                                  <w:sz w:val="20"/>
                                  <w:szCs w:val="20"/>
                                  <w:lang w:val="sr-Latn-ME"/>
                                </w:rPr>
                              </w:pPr>
                            </w:p>
                            <w:p w14:paraId="18621707" w14:textId="77777777" w:rsidR="007A3735" w:rsidRDefault="007A3735" w:rsidP="007A3735"/>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44062" id="Group 6" o:spid="_x0000_s1037" style="position:absolute;left:0;text-align:left;margin-left:174.65pt;margin-top:10.6pt;width:355.6pt;height:127.7pt;z-index:251810816;mso-position-horizontal-relative:margin;mso-width-relative:margin;mso-height-relative:margin" coordorigin=",190" coordsize="30629,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">
                <v:shape id="Rectangle 10" o:spid="_x0000_s1038" style="position:absolute;top:190;width:30629;height:7183;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GKcAA&#10;AADbAAAADwAAAGRycy9kb3ducmV2LnhtbERPTWvCQBC9F/oflhF6Kc1GwSKpawgFoR6jBq9DdpIN&#10;ZmdDdtW0v94VhN7m8T5nnU+2F1cafedYwTxJQRDXTnfcKjgeth8rED4ga+wdk4Jf8pBvXl/WmGl3&#10;45Ku+9CKGMI+QwUmhCGT0teGLPrEDcSRa9xoMUQ4tlKPeIvhtpeLNP2UFjuODQYH+jZUn/cXq2BZ&#10;pbj7ey/bU2m6opoGT01ZK/U2m4ovEIGm8C9+un90nD+Hxy/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fGKcAAAADbAAAADwAAAAAAAAAAAAAAAACYAgAAZHJzL2Rvd25y&#10;ZXYueG1sUEsFBgAAAAAEAAQA9QAAAIUDAAAAAA==&#10;" path="m,l2240281,,1659256,222885,,822960,,xe" fillcolor="#fdd" strokecolor="#eecaca" strokeweight="1pt">
                  <v:stroke joinstyle="miter"/>
                  <v:path arrowok="t" o:connecttype="custom" o:connectlocs="0,0;3062979,0;2268584,194549;0,718333;0,0" o:connectangles="0,0,0,0,0"/>
                </v:shape>
                <v:shape id="Text Box 12" o:spid="_x0000_s1039" type="#_x0000_t202" style="position:absolute;left:802;top:406;width:29207;height:7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sHL0A&#10;AADbAAAADwAAAGRycy9kb3ducmV2LnhtbERPTYvCMBC9C/6HMIIX0XRFVKpRXEHw2q7gdWjGtthM&#10;ShJr/fdGEPY2j/c5231vGtGR87VlBT+zBARxYXXNpYLL32m6BuEDssbGMil4kYf9bjjYYqrtkzPq&#10;8lCKGMI+RQVVCG0qpS8qMuhntiWO3M06gyFCV0rt8BnDTSPnSbKUBmuODRW2dKyouOcPo6A7tfnq&#10;eF3yov/Nz05fMxsmmVLjUX/YgAjUh3/x133Wcf4cPr/EA+Tu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4ssHL0AAADbAAAADwAAAAAAAAAAAAAAAACYAgAAZHJzL2Rvd25yZXYu&#10;eG1sUEsFBgAAAAAEAAQA9QAAAIIDAAAAAA==&#10;" filled="f" strokecolor="#900" strokeweight=".5pt">
                  <v:textbox inset="3.6pt,7.2pt,0,0">
                    <w:txbxContent>
                      <w:p w14:paraId="65CBA6C8" w14:textId="57BF8E9A" w:rsidR="008A4025" w:rsidRDefault="008A4025" w:rsidP="00557271">
                        <w:pPr>
                          <w:pStyle w:val="NoSpacing1"/>
                          <w:ind w:left="180" w:right="210"/>
                          <w:jc w:val="both"/>
                          <w:rPr>
                            <w:rFonts w:ascii="Cambria" w:hAnsi="Cambria"/>
                            <w:bCs/>
                            <w:color w:val="963334"/>
                            <w:lang w:val="sr-Latn-ME"/>
                          </w:rPr>
                        </w:pPr>
                        <w:r w:rsidRPr="008A4025">
                          <w:rPr>
                            <w:rFonts w:ascii="Cambria" w:hAnsi="Cambria"/>
                            <w:bCs/>
                            <w:color w:val="963334"/>
                            <w:lang w:val="sr-Latn-ME"/>
                          </w:rPr>
                          <w:t>Agencija je posvećena usklađivanju nacionalnog zakonodavstva iz domena svoje nadležnosti sa međunarodnim standardima.</w:t>
                        </w:r>
                        <w:r>
                          <w:rPr>
                            <w:rFonts w:ascii="Cambria" w:hAnsi="Cambria"/>
                            <w:bCs/>
                            <w:color w:val="963334"/>
                            <w:lang w:val="sr-Latn-ME"/>
                          </w:rPr>
                          <w:t xml:space="preserve"> </w:t>
                        </w:r>
                      </w:p>
                      <w:p w14:paraId="6ACE81AF" w14:textId="77777777" w:rsidR="00F115BB" w:rsidRPr="00F115BB" w:rsidRDefault="00F115BB" w:rsidP="00F115BB">
                        <w:pPr>
                          <w:pStyle w:val="NoSpacing"/>
                          <w:rPr>
                            <w:lang w:val="sr-Latn-ME"/>
                          </w:rPr>
                        </w:pPr>
                      </w:p>
                      <w:p w14:paraId="221B46E7" w14:textId="2BE42DD8" w:rsidR="008A4025" w:rsidRPr="008A4025" w:rsidRDefault="008A4025" w:rsidP="00557271">
                        <w:pPr>
                          <w:pStyle w:val="NoSpacing1"/>
                          <w:ind w:left="180" w:right="210"/>
                          <w:jc w:val="both"/>
                          <w:rPr>
                            <w:rFonts w:ascii="Cambria" w:hAnsi="Cambria"/>
                            <w:bCs/>
                            <w:color w:val="963334"/>
                            <w:lang w:val="sr-Latn-ME"/>
                          </w:rPr>
                        </w:pPr>
                        <w:r>
                          <w:rPr>
                            <w:rFonts w:ascii="Cambria" w:hAnsi="Cambria"/>
                            <w:bCs/>
                            <w:color w:val="963334"/>
                            <w:lang w:val="sr-Latn-ME"/>
                          </w:rPr>
                          <w:t xml:space="preserve">S tim u vezi, </w:t>
                        </w:r>
                        <w:r w:rsidR="0059541A">
                          <w:rPr>
                            <w:rFonts w:ascii="Cambria" w:hAnsi="Cambria"/>
                            <w:bCs/>
                            <w:color w:val="963334"/>
                            <w:lang w:val="sr-Latn-ME"/>
                          </w:rPr>
                          <w:t>v.d.</w:t>
                        </w:r>
                        <w:r w:rsidR="007A3735" w:rsidRPr="007A3735">
                          <w:rPr>
                            <w:rFonts w:ascii="Cambria" w:hAnsi="Cambria"/>
                            <w:bCs/>
                            <w:color w:val="963334"/>
                            <w:lang w:val="sr-Latn-ME"/>
                          </w:rPr>
                          <w:t xml:space="preserve"> pomoćnika direktorice prisustvovao</w:t>
                        </w:r>
                        <w:r w:rsidR="0029215E">
                          <w:rPr>
                            <w:rFonts w:ascii="Cambria" w:hAnsi="Cambria"/>
                            <w:bCs/>
                            <w:color w:val="963334"/>
                            <w:lang w:val="sr-Latn-ME"/>
                          </w:rPr>
                          <w:t xml:space="preserve"> je</w:t>
                        </w:r>
                        <w:r w:rsidR="007A3735" w:rsidRPr="007A3735">
                          <w:rPr>
                            <w:rFonts w:ascii="Cambria" w:hAnsi="Cambria"/>
                            <w:bCs/>
                            <w:color w:val="963334"/>
                            <w:lang w:val="sr-Latn-ME"/>
                          </w:rPr>
                          <w:t xml:space="preserve"> </w:t>
                        </w:r>
                        <w:r w:rsidR="007A3735" w:rsidRPr="007A3735">
                          <w:rPr>
                            <w:rFonts w:ascii="Cambria" w:hAnsi="Cambria"/>
                            <w:b/>
                            <w:bCs/>
                            <w:color w:val="963334"/>
                            <w:lang w:val="sr-Latn-ME"/>
                          </w:rPr>
                          <w:t>sedmom sastanku ekspertske grupe Evropske komisije vezano za implementaciju Direktive (EU) 2019/1937</w:t>
                        </w:r>
                        <w:r>
                          <w:rPr>
                            <w:rFonts w:ascii="Cambria" w:hAnsi="Cambria"/>
                            <w:bCs/>
                            <w:color w:val="963334"/>
                            <w:lang w:val="sr-Latn-ME"/>
                          </w:rPr>
                          <w:t>, s ciljem daljeg unapr</w:t>
                        </w:r>
                        <w:r w:rsidRPr="008A4025">
                          <w:rPr>
                            <w:rFonts w:ascii="Cambria" w:hAnsi="Cambria"/>
                            <w:bCs/>
                            <w:color w:val="963334"/>
                            <w:lang w:val="sr-Latn-ME"/>
                          </w:rPr>
                          <w:t xml:space="preserve">eđenja zakonskog okvira u svrhu adekvatnije </w:t>
                        </w:r>
                        <w:r>
                          <w:rPr>
                            <w:rFonts w:ascii="Cambria" w:hAnsi="Cambria"/>
                            <w:bCs/>
                            <w:color w:val="963334"/>
                            <w:lang w:val="sr-Latn-ME"/>
                          </w:rPr>
                          <w:t xml:space="preserve">zaštite zviždača i </w:t>
                        </w:r>
                        <w:r w:rsidRPr="008A4025">
                          <w:rPr>
                            <w:rFonts w:ascii="Cambria" w:hAnsi="Cambria"/>
                            <w:bCs/>
                            <w:color w:val="963334"/>
                            <w:lang w:val="sr-Latn-ME"/>
                          </w:rPr>
                          <w:t>stvaranja preduslova za efikasniju borbu protiv korupcije.</w:t>
                        </w:r>
                      </w:p>
                      <w:p w14:paraId="7252B676" w14:textId="7C5539C3" w:rsidR="007A3735" w:rsidRDefault="007A3735" w:rsidP="00FA3156">
                        <w:pPr>
                          <w:pStyle w:val="NoSpacing1"/>
                          <w:ind w:left="180" w:right="210"/>
                          <w:jc w:val="center"/>
                          <w:rPr>
                            <w:rFonts w:ascii="Cambria" w:hAnsi="Cambria"/>
                            <w:bCs/>
                            <w:color w:val="963334"/>
                            <w:lang w:val="sr-Latn-ME"/>
                          </w:rPr>
                        </w:pPr>
                      </w:p>
                      <w:p w14:paraId="6C95F070" w14:textId="77777777" w:rsidR="008A4025" w:rsidRPr="008A4025" w:rsidRDefault="008A4025" w:rsidP="008A4025">
                        <w:pPr>
                          <w:pStyle w:val="NoSpacing"/>
                          <w:rPr>
                            <w:lang w:val="sr-Latn-ME"/>
                          </w:rPr>
                        </w:pPr>
                      </w:p>
                      <w:p w14:paraId="200DDC2B" w14:textId="77777777" w:rsidR="007A3735" w:rsidRDefault="007A3735" w:rsidP="007A3735">
                        <w:pPr>
                          <w:pStyle w:val="NoSpacing1"/>
                          <w:ind w:left="180" w:right="210"/>
                          <w:jc w:val="both"/>
                          <w:rPr>
                            <w:rFonts w:ascii="Cambria" w:hAnsi="Cambria"/>
                            <w:bCs/>
                            <w:color w:val="963334"/>
                            <w:lang w:val="sr-Latn-ME"/>
                          </w:rPr>
                        </w:pPr>
                      </w:p>
                      <w:p w14:paraId="554EE10B" w14:textId="77777777" w:rsidR="007A3735" w:rsidRDefault="007A3735" w:rsidP="007A3735">
                        <w:pPr>
                          <w:pStyle w:val="NoSpacing1"/>
                          <w:ind w:left="180" w:right="210"/>
                          <w:jc w:val="both"/>
                          <w:rPr>
                            <w:rFonts w:ascii="Cambria" w:hAnsi="Cambria"/>
                            <w:bCs/>
                            <w:color w:val="963334"/>
                            <w:lang w:val="sr-Latn-ME"/>
                          </w:rPr>
                        </w:pPr>
                      </w:p>
                      <w:p w14:paraId="4E1C423B" w14:textId="77777777" w:rsidR="007A3735" w:rsidRPr="00B15A94" w:rsidRDefault="007A3735" w:rsidP="007A3735">
                        <w:pPr>
                          <w:pStyle w:val="NoSpacing1"/>
                          <w:ind w:left="180" w:right="210"/>
                          <w:jc w:val="both"/>
                          <w:rPr>
                            <w:rFonts w:ascii="Cambria" w:hAnsi="Cambria"/>
                            <w:bCs/>
                            <w:color w:val="963334"/>
                            <w:lang w:val="sr-Latn-ME"/>
                          </w:rPr>
                        </w:pPr>
                      </w:p>
                      <w:p w14:paraId="2D25A61B" w14:textId="77777777" w:rsidR="007A3735" w:rsidRPr="009C4638" w:rsidRDefault="007A3735" w:rsidP="007A3735">
                        <w:pPr>
                          <w:pStyle w:val="NoSpacing1"/>
                          <w:ind w:right="420"/>
                          <w:jc w:val="both"/>
                          <w:rPr>
                            <w:rFonts w:ascii="Cambria" w:hAnsi="Cambria"/>
                            <w:color w:val="1C474C"/>
                            <w:sz w:val="20"/>
                            <w:szCs w:val="20"/>
                            <w:lang w:val="sr-Latn-ME"/>
                          </w:rPr>
                        </w:pPr>
                      </w:p>
                      <w:p w14:paraId="18621707" w14:textId="77777777" w:rsidR="007A3735" w:rsidRDefault="007A3735" w:rsidP="007A3735"/>
                    </w:txbxContent>
                  </v:textbox>
                </v:shape>
                <w10:wrap type="square" anchorx="margin"/>
              </v:group>
            </w:pict>
          </mc:Fallback>
        </mc:AlternateContent>
      </w:r>
      <w:r w:rsidR="00D94ACC" w:rsidRPr="00D94ACC">
        <w:rPr>
          <w:rFonts w:ascii="Cambria" w:hAnsi="Cambria"/>
          <w:sz w:val="24"/>
          <w:szCs w:val="24"/>
          <w:lang w:val="sr-Latn-ME"/>
        </w:rPr>
        <w:t xml:space="preserve">U </w:t>
      </w:r>
      <w:r w:rsidR="00060740">
        <w:rPr>
          <w:rFonts w:ascii="Cambria" w:hAnsi="Cambria"/>
          <w:sz w:val="24"/>
          <w:szCs w:val="24"/>
          <w:lang w:val="sr-Latn-ME"/>
        </w:rPr>
        <w:t>prvih devet mjeseci</w:t>
      </w:r>
      <w:r w:rsidR="00D94ACC" w:rsidRPr="00D94ACC">
        <w:rPr>
          <w:rFonts w:ascii="Cambria" w:hAnsi="Cambria"/>
          <w:sz w:val="24"/>
          <w:szCs w:val="24"/>
          <w:lang w:val="sr-Latn-ME"/>
        </w:rPr>
        <w:t xml:space="preserve"> 2022. godine Agenciji su podnijeta </w:t>
      </w:r>
      <w:r w:rsidR="00060740" w:rsidRPr="00060740">
        <w:rPr>
          <w:rFonts w:ascii="Cambria" w:hAnsi="Cambria"/>
          <w:b/>
          <w:sz w:val="24"/>
          <w:szCs w:val="24"/>
          <w:lang w:val="sr-Latn-ME"/>
        </w:rPr>
        <w:t>4</w:t>
      </w:r>
      <w:r w:rsidR="00D94ACC" w:rsidRPr="00D94ACC">
        <w:rPr>
          <w:rFonts w:ascii="Cambria" w:hAnsi="Cambria"/>
          <w:b/>
          <w:sz w:val="24"/>
          <w:szCs w:val="24"/>
          <w:lang w:val="sr-Latn-ME"/>
        </w:rPr>
        <w:t xml:space="preserve"> zahtjeva za zaštitu zviždača</w:t>
      </w:r>
      <w:r w:rsidR="00D94ACC" w:rsidRPr="00D94ACC">
        <w:rPr>
          <w:rFonts w:ascii="Cambria" w:hAnsi="Cambria"/>
          <w:bCs/>
          <w:sz w:val="24"/>
          <w:szCs w:val="24"/>
          <w:lang w:val="sr-Latn-ME"/>
        </w:rPr>
        <w:t xml:space="preserve">, a </w:t>
      </w:r>
      <w:r w:rsidR="00D94ACC" w:rsidRPr="00D94ACC">
        <w:rPr>
          <w:rFonts w:ascii="Cambria" w:hAnsi="Cambria"/>
          <w:b/>
          <w:bCs/>
          <w:sz w:val="24"/>
          <w:szCs w:val="24"/>
          <w:lang w:val="sr-Latn-ME"/>
        </w:rPr>
        <w:t>nastavljen je rad na jednom postupku po zahtjevu za zaštitu iz 2021.</w:t>
      </w:r>
      <w:r w:rsidR="00D94ACC" w:rsidRPr="00D94ACC">
        <w:rPr>
          <w:rFonts w:ascii="Cambria" w:hAnsi="Cambria"/>
          <w:bCs/>
          <w:sz w:val="24"/>
          <w:szCs w:val="24"/>
          <w:lang w:val="sr-Latn-ME"/>
        </w:rPr>
        <w:t xml:space="preserve"> godine.  Jedan  postupak je obustavljen iz razloga povlačenja zahtjeva, u jednom nije utvrđena osnovanost zahtjeva, dok su ostala </w:t>
      </w:r>
      <w:r w:rsidR="00060740">
        <w:rPr>
          <w:rFonts w:ascii="Cambria" w:hAnsi="Cambria"/>
          <w:bCs/>
          <w:sz w:val="24"/>
          <w:szCs w:val="24"/>
          <w:lang w:val="sr-Latn-ME"/>
        </w:rPr>
        <w:t>tri</w:t>
      </w:r>
      <w:r w:rsidR="00D94ACC" w:rsidRPr="00D94ACC">
        <w:rPr>
          <w:rFonts w:ascii="Cambria" w:hAnsi="Cambria"/>
          <w:bCs/>
          <w:sz w:val="24"/>
          <w:szCs w:val="24"/>
          <w:lang w:val="sr-Latn-ME"/>
        </w:rPr>
        <w:t xml:space="preserve"> postupka u toku.</w:t>
      </w:r>
    </w:p>
    <w:p w14:paraId="3E6D1695" w14:textId="77777777" w:rsidR="00520290" w:rsidRDefault="00520290" w:rsidP="003B47FC">
      <w:pPr>
        <w:spacing w:line="240" w:lineRule="auto"/>
        <w:jc w:val="both"/>
        <w:rPr>
          <w:rFonts w:ascii="Cambria" w:hAnsi="Cambria"/>
          <w:bCs/>
          <w:sz w:val="24"/>
          <w:szCs w:val="24"/>
          <w:lang w:val="sr-Latn-ME"/>
        </w:rPr>
      </w:pPr>
    </w:p>
    <w:p w14:paraId="49D28C14" w14:textId="77777777" w:rsidR="00D20948" w:rsidRPr="0017477C" w:rsidRDefault="00F020BB"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bookmarkStart w:id="8" w:name="_Toc96667797"/>
      <w:r w:rsidRPr="0017477C">
        <w:rPr>
          <w:rFonts w:ascii="Cambria" w:hAnsi="Cambria"/>
          <w:b/>
          <w:color w:val="82002B"/>
          <w:sz w:val="26"/>
          <w:szCs w:val="26"/>
          <w:lang w:val="sr-Latn-ME"/>
        </w:rPr>
        <w:lastRenderedPageBreak/>
        <w:t>PRAĆENJE PROPISA I DAVANJE MIŠLJENJA NA PROPISE IZ OBLASTI ANTIKORUPCIJE</w:t>
      </w:r>
      <w:bookmarkEnd w:id="8"/>
    </w:p>
    <w:p w14:paraId="146AD6CB" w14:textId="77777777" w:rsidR="0024059E" w:rsidRDefault="0024059E" w:rsidP="003B47FC">
      <w:pPr>
        <w:pStyle w:val="NoSpacing"/>
        <w:rPr>
          <w:lang w:val="sr-Latn-ME"/>
        </w:rPr>
      </w:pPr>
    </w:p>
    <w:p w14:paraId="6A808511" w14:textId="5B097218" w:rsidR="0024059E" w:rsidRPr="0024059E" w:rsidRDefault="0024059E" w:rsidP="003B47FC">
      <w:pPr>
        <w:spacing w:line="240" w:lineRule="auto"/>
        <w:jc w:val="both"/>
        <w:rPr>
          <w:rFonts w:ascii="Cambria" w:hAnsi="Cambria"/>
          <w:sz w:val="24"/>
          <w:szCs w:val="24"/>
          <w:lang w:val="sr-Latn-ME"/>
        </w:rPr>
      </w:pPr>
      <w:r w:rsidRPr="0024059E">
        <w:rPr>
          <w:rFonts w:ascii="Cambria" w:hAnsi="Cambria"/>
          <w:sz w:val="24"/>
          <w:szCs w:val="24"/>
          <w:lang w:val="sr-Latn-ME"/>
        </w:rPr>
        <w:t>U prvih devet mjeseci 2022. godine Agencija je sačinila:</w:t>
      </w:r>
    </w:p>
    <w:p w14:paraId="5F7DBCC8" w14:textId="77777777" w:rsidR="0024059E" w:rsidRPr="0024059E" w:rsidRDefault="0024059E" w:rsidP="003B47FC">
      <w:pPr>
        <w:numPr>
          <w:ilvl w:val="0"/>
          <w:numId w:val="30"/>
        </w:numPr>
        <w:spacing w:line="240" w:lineRule="auto"/>
        <w:contextualSpacing/>
        <w:jc w:val="both"/>
        <w:rPr>
          <w:rFonts w:ascii="Cambria" w:hAnsi="Cambria"/>
          <w:sz w:val="24"/>
          <w:szCs w:val="24"/>
          <w:lang w:val="sr-Latn-ME"/>
        </w:rPr>
      </w:pPr>
      <w:r w:rsidRPr="0024059E">
        <w:rPr>
          <w:rFonts w:ascii="Cambria" w:hAnsi="Cambria"/>
          <w:b/>
          <w:sz w:val="24"/>
          <w:szCs w:val="24"/>
          <w:lang w:val="sr-Latn-ME"/>
        </w:rPr>
        <w:t>Analizu propisa na nivou državne uprave</w:t>
      </w:r>
      <w:r w:rsidRPr="0024059E">
        <w:rPr>
          <w:rFonts w:ascii="Cambria" w:hAnsi="Cambria"/>
          <w:b/>
          <w:sz w:val="24"/>
          <w:szCs w:val="24"/>
          <w:vertAlign w:val="superscript"/>
          <w:lang w:val="sr-Latn-ME"/>
        </w:rPr>
        <w:footnoteReference w:id="5"/>
      </w:r>
      <w:r w:rsidRPr="0024059E">
        <w:rPr>
          <w:rFonts w:ascii="Cambria" w:hAnsi="Cambria"/>
          <w:sz w:val="24"/>
          <w:szCs w:val="24"/>
          <w:lang w:val="sr-Latn-ME"/>
        </w:rPr>
        <w:t xml:space="preserve"> u cilju unapređenja rješenja sprečavanja sukoba interesa, kao preuzetu obavezu iz Dinamičkog plana aktivnosti koje vode do ispunjenja privremenih mjerila u Poglavlju 23 – pravosuđe i temeljna prava. Analiza obuhvata </w:t>
      </w:r>
      <w:r w:rsidRPr="0024059E">
        <w:rPr>
          <w:rFonts w:ascii="Cambria" w:hAnsi="Cambria"/>
          <w:b/>
          <w:sz w:val="24"/>
          <w:szCs w:val="24"/>
          <w:lang w:val="sr-Latn-ME"/>
        </w:rPr>
        <w:t>9 zakona i 5 drugih propisa</w:t>
      </w:r>
      <w:r w:rsidRPr="0024059E">
        <w:rPr>
          <w:rFonts w:ascii="Cambria" w:hAnsi="Cambria"/>
          <w:b/>
          <w:sz w:val="24"/>
          <w:szCs w:val="24"/>
          <w:vertAlign w:val="superscript"/>
          <w:lang w:val="sr-Latn-ME"/>
        </w:rPr>
        <w:footnoteReference w:id="6"/>
      </w:r>
      <w:r w:rsidRPr="0024059E">
        <w:rPr>
          <w:rFonts w:ascii="Cambria" w:hAnsi="Cambria"/>
          <w:sz w:val="24"/>
          <w:szCs w:val="24"/>
          <w:lang w:val="sr-Latn-ME"/>
        </w:rPr>
        <w:t>, a rezultirala je smjernicama, odnosno preporukama za nadogradnju zakonskog okvira koji uređuje politiku sprečavanja sukoba interesa na nivou državne uprave;</w:t>
      </w:r>
    </w:p>
    <w:p w14:paraId="75C03C2A" w14:textId="77777777" w:rsidR="0024059E" w:rsidRPr="0024059E" w:rsidRDefault="0024059E" w:rsidP="003B47FC">
      <w:pPr>
        <w:numPr>
          <w:ilvl w:val="0"/>
          <w:numId w:val="30"/>
        </w:numPr>
        <w:spacing w:line="240" w:lineRule="auto"/>
        <w:contextualSpacing/>
        <w:jc w:val="both"/>
        <w:rPr>
          <w:rFonts w:ascii="Cambria" w:hAnsi="Cambria"/>
          <w:sz w:val="24"/>
          <w:szCs w:val="24"/>
          <w:lang w:val="sr-Latn-ME"/>
        </w:rPr>
      </w:pPr>
      <w:r w:rsidRPr="0024059E">
        <w:rPr>
          <w:rFonts w:ascii="Cambria" w:hAnsi="Cambria"/>
          <w:b/>
          <w:sz w:val="24"/>
          <w:szCs w:val="24"/>
          <w:lang w:val="sr-Latn-ME"/>
        </w:rPr>
        <w:t>Mišljenje na Zakon o zdravstvenoj zaštiti;</w:t>
      </w:r>
    </w:p>
    <w:p w14:paraId="6AD10C98" w14:textId="77777777" w:rsidR="0024059E" w:rsidRPr="0024059E" w:rsidRDefault="0024059E" w:rsidP="003B47FC">
      <w:pPr>
        <w:numPr>
          <w:ilvl w:val="0"/>
          <w:numId w:val="30"/>
        </w:numPr>
        <w:spacing w:line="240" w:lineRule="auto"/>
        <w:contextualSpacing/>
        <w:jc w:val="both"/>
        <w:rPr>
          <w:rFonts w:ascii="Cambria" w:hAnsi="Cambria"/>
          <w:sz w:val="24"/>
          <w:szCs w:val="24"/>
          <w:lang w:val="sr-Latn-ME"/>
        </w:rPr>
      </w:pPr>
      <w:r w:rsidRPr="0024059E">
        <w:rPr>
          <w:rFonts w:ascii="Cambria" w:hAnsi="Cambria"/>
          <w:b/>
          <w:sz w:val="24"/>
          <w:szCs w:val="24"/>
          <w:lang w:val="sr-Latn-ME"/>
        </w:rPr>
        <w:t>Mišljenje na Zakon o crnogorskom državljanstvu</w:t>
      </w:r>
      <w:r w:rsidRPr="0024059E">
        <w:rPr>
          <w:rFonts w:ascii="Cambria" w:hAnsi="Cambria"/>
          <w:sz w:val="24"/>
          <w:szCs w:val="24"/>
          <w:lang w:val="sr-Latn-ME"/>
        </w:rPr>
        <w:t>;</w:t>
      </w:r>
    </w:p>
    <w:p w14:paraId="70DD0E70" w14:textId="77777777" w:rsidR="0024059E" w:rsidRPr="0024059E" w:rsidRDefault="0024059E" w:rsidP="003B47FC">
      <w:pPr>
        <w:numPr>
          <w:ilvl w:val="0"/>
          <w:numId w:val="30"/>
        </w:numPr>
        <w:spacing w:line="240" w:lineRule="auto"/>
        <w:contextualSpacing/>
        <w:jc w:val="both"/>
        <w:rPr>
          <w:rFonts w:ascii="Cambria" w:hAnsi="Cambria"/>
          <w:sz w:val="24"/>
          <w:szCs w:val="24"/>
          <w:lang w:val="sr-Latn-ME"/>
        </w:rPr>
      </w:pPr>
      <w:r w:rsidRPr="0024059E">
        <w:rPr>
          <w:rFonts w:ascii="Cambria" w:hAnsi="Cambria"/>
          <w:b/>
          <w:sz w:val="24"/>
          <w:szCs w:val="24"/>
          <w:lang w:val="sr-Latn-ME"/>
        </w:rPr>
        <w:t>Mišljenje na Pravilnik o programu i načinu polaganja ispita provjere znanja stečajnog upravnika</w:t>
      </w:r>
      <w:r w:rsidRPr="0024059E">
        <w:rPr>
          <w:rFonts w:ascii="Cambria" w:hAnsi="Cambria"/>
          <w:sz w:val="24"/>
          <w:szCs w:val="24"/>
          <w:lang w:val="sr-Latn-ME"/>
        </w:rPr>
        <w:t>.</w:t>
      </w:r>
    </w:p>
    <w:p w14:paraId="446E94CE" w14:textId="77777777" w:rsidR="00796E42" w:rsidRDefault="00796E42" w:rsidP="003B47FC">
      <w:pPr>
        <w:tabs>
          <w:tab w:val="left" w:pos="8355"/>
        </w:tabs>
        <w:spacing w:line="240" w:lineRule="auto"/>
        <w:jc w:val="both"/>
        <w:rPr>
          <w:rFonts w:ascii="Cambria" w:hAnsi="Cambria"/>
          <w:sz w:val="24"/>
          <w:szCs w:val="24"/>
          <w:lang w:val="sr-Latn-ME"/>
        </w:rPr>
      </w:pPr>
    </w:p>
    <w:p w14:paraId="6B7FDC31" w14:textId="77777777" w:rsidR="0024059E" w:rsidRPr="0024059E" w:rsidRDefault="0024059E" w:rsidP="003B47FC">
      <w:pPr>
        <w:tabs>
          <w:tab w:val="left" w:pos="8355"/>
        </w:tabs>
        <w:spacing w:line="240" w:lineRule="auto"/>
        <w:jc w:val="both"/>
        <w:rPr>
          <w:rFonts w:ascii="Cambria" w:hAnsi="Cambria"/>
          <w:b/>
          <w:sz w:val="24"/>
          <w:szCs w:val="24"/>
          <w:lang w:val="sr-Latn-ME"/>
        </w:rPr>
      </w:pPr>
      <w:r w:rsidRPr="0024059E">
        <w:rPr>
          <w:rFonts w:ascii="Cambria" w:hAnsi="Cambria"/>
          <w:sz w:val="24"/>
          <w:szCs w:val="24"/>
          <w:lang w:val="sr-Latn-ME"/>
        </w:rPr>
        <w:t>Time je</w:t>
      </w:r>
      <w:r w:rsidRPr="0024059E">
        <w:rPr>
          <w:rFonts w:ascii="Cambria" w:hAnsi="Cambria"/>
          <w:b/>
          <w:sz w:val="24"/>
          <w:szCs w:val="24"/>
          <w:lang w:val="sr-Latn-ME"/>
        </w:rPr>
        <w:t xml:space="preserve"> Agencija već u prvih devet mjeseci 2022. analizirala</w:t>
      </w:r>
      <w:r w:rsidRPr="0024059E">
        <w:t xml:space="preserve"> </w:t>
      </w:r>
      <w:r w:rsidRPr="0024059E">
        <w:rPr>
          <w:rFonts w:ascii="Cambria" w:hAnsi="Cambria"/>
          <w:b/>
          <w:sz w:val="24"/>
          <w:szCs w:val="24"/>
          <w:lang w:val="sr-Latn-ME"/>
        </w:rPr>
        <w:t>ukupno 17 propisa</w:t>
      </w:r>
      <w:r w:rsidRPr="0024059E">
        <w:rPr>
          <w:rFonts w:ascii="Cambria" w:hAnsi="Cambria"/>
          <w:sz w:val="24"/>
          <w:szCs w:val="24"/>
          <w:lang w:val="sr-Latn-ME"/>
        </w:rPr>
        <w:t xml:space="preserve">, što je </w:t>
      </w:r>
      <w:r w:rsidRPr="0024059E">
        <w:rPr>
          <w:rFonts w:ascii="Cambria" w:hAnsi="Cambria"/>
          <w:b/>
          <w:sz w:val="24"/>
          <w:szCs w:val="24"/>
          <w:lang w:val="sr-Latn-ME"/>
        </w:rPr>
        <w:t xml:space="preserve">uvećanje za 70% u odnosu na kompletnu 2021. godinu i više nego u prethodne četiri godine zbirno. </w:t>
      </w:r>
    </w:p>
    <w:p w14:paraId="232F273C" w14:textId="77777777" w:rsidR="0024059E" w:rsidRPr="0024059E" w:rsidRDefault="0024059E" w:rsidP="003B47FC">
      <w:pPr>
        <w:tabs>
          <w:tab w:val="left" w:pos="8355"/>
        </w:tabs>
        <w:spacing w:line="240" w:lineRule="auto"/>
        <w:jc w:val="both"/>
        <w:rPr>
          <w:rFonts w:ascii="Cambria" w:hAnsi="Cambria"/>
          <w:sz w:val="24"/>
          <w:szCs w:val="24"/>
          <w:lang w:val="sr-Latn-ME"/>
        </w:rPr>
      </w:pPr>
      <w:r w:rsidRPr="0024059E">
        <w:rPr>
          <w:rFonts w:ascii="Cambria" w:eastAsia="Calibri" w:hAnsi="Cambria"/>
          <w:b/>
          <w:noProof/>
          <w:sz w:val="24"/>
        </w:rPr>
        <w:drawing>
          <wp:anchor distT="0" distB="0" distL="114300" distR="114300" simplePos="0" relativeHeight="251831296" behindDoc="0" locked="0" layoutInCell="1" allowOverlap="1" wp14:anchorId="17016C71" wp14:editId="7947469E">
            <wp:simplePos x="0" y="0"/>
            <wp:positionH relativeFrom="margin">
              <wp:align>center</wp:align>
            </wp:positionH>
            <wp:positionV relativeFrom="paragraph">
              <wp:posOffset>237490</wp:posOffset>
            </wp:positionV>
            <wp:extent cx="4782312" cy="2039112"/>
            <wp:effectExtent l="57150" t="57150" r="56515" b="5651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300DDC5" w14:textId="77777777" w:rsidR="0024059E" w:rsidRPr="0024059E" w:rsidRDefault="0024059E" w:rsidP="003B47FC">
      <w:pPr>
        <w:tabs>
          <w:tab w:val="left" w:pos="8355"/>
        </w:tabs>
        <w:spacing w:line="240" w:lineRule="auto"/>
        <w:jc w:val="both"/>
        <w:rPr>
          <w:rFonts w:ascii="Cambria" w:hAnsi="Cambria"/>
          <w:sz w:val="24"/>
          <w:szCs w:val="24"/>
          <w:lang w:val="sr-Latn-ME"/>
        </w:rPr>
      </w:pPr>
    </w:p>
    <w:p w14:paraId="3348B884" w14:textId="77777777" w:rsidR="0024059E" w:rsidRPr="0024059E" w:rsidRDefault="0024059E" w:rsidP="003B47FC">
      <w:pPr>
        <w:spacing w:line="240" w:lineRule="auto"/>
        <w:jc w:val="both"/>
        <w:rPr>
          <w:rFonts w:ascii="Cambria" w:hAnsi="Cambria"/>
          <w:sz w:val="24"/>
          <w:szCs w:val="24"/>
          <w:lang w:val="sr-Latn-ME"/>
        </w:rPr>
      </w:pPr>
    </w:p>
    <w:p w14:paraId="07DB73A7" w14:textId="77777777" w:rsidR="0024059E" w:rsidRPr="0024059E" w:rsidRDefault="0024059E" w:rsidP="003B47FC">
      <w:pPr>
        <w:spacing w:line="240" w:lineRule="auto"/>
        <w:jc w:val="both"/>
        <w:rPr>
          <w:rFonts w:ascii="Cambria" w:hAnsi="Cambria"/>
          <w:sz w:val="24"/>
          <w:szCs w:val="24"/>
          <w:lang w:val="sr-Latn-ME"/>
        </w:rPr>
      </w:pPr>
    </w:p>
    <w:p w14:paraId="08F07D07" w14:textId="77777777" w:rsidR="0024059E" w:rsidRPr="0024059E" w:rsidRDefault="0024059E" w:rsidP="003B47FC">
      <w:pPr>
        <w:spacing w:line="240" w:lineRule="auto"/>
        <w:ind w:left="360"/>
        <w:jc w:val="both"/>
        <w:rPr>
          <w:rFonts w:ascii="Cambria" w:hAnsi="Cambria"/>
          <w:sz w:val="24"/>
          <w:szCs w:val="24"/>
          <w:lang w:val="sr-Latn-ME"/>
        </w:rPr>
      </w:pPr>
    </w:p>
    <w:p w14:paraId="0CF9213B" w14:textId="77777777" w:rsidR="0024059E" w:rsidRPr="0024059E" w:rsidRDefault="0024059E" w:rsidP="003B47FC">
      <w:pPr>
        <w:spacing w:line="240" w:lineRule="auto"/>
        <w:jc w:val="both"/>
        <w:rPr>
          <w:rFonts w:ascii="Cambria" w:hAnsi="Cambria"/>
          <w:bCs/>
          <w:iCs/>
          <w:sz w:val="24"/>
          <w:szCs w:val="24"/>
          <w:lang w:val="sr-Latn-ME"/>
        </w:rPr>
      </w:pPr>
    </w:p>
    <w:p w14:paraId="4C7C83F0" w14:textId="77777777" w:rsidR="0024059E" w:rsidRPr="0024059E" w:rsidRDefault="0024059E" w:rsidP="003B47FC">
      <w:pPr>
        <w:spacing w:line="240" w:lineRule="auto"/>
        <w:jc w:val="both"/>
        <w:rPr>
          <w:rFonts w:ascii="Cambria" w:hAnsi="Cambria"/>
          <w:bCs/>
          <w:iCs/>
          <w:sz w:val="24"/>
          <w:szCs w:val="24"/>
          <w:lang w:val="sr-Latn-ME"/>
        </w:rPr>
      </w:pPr>
    </w:p>
    <w:p w14:paraId="5325CB7E" w14:textId="5ADA163C" w:rsidR="00520290" w:rsidRDefault="00F13377" w:rsidP="003B47FC">
      <w:pPr>
        <w:spacing w:line="240" w:lineRule="auto"/>
        <w:jc w:val="both"/>
        <w:rPr>
          <w:rFonts w:ascii="Cambria" w:hAnsi="Cambria"/>
          <w:bCs/>
          <w:iCs/>
          <w:sz w:val="24"/>
          <w:szCs w:val="24"/>
          <w:lang w:val="sr-Latn-ME"/>
        </w:rPr>
      </w:pPr>
      <w:r w:rsidRPr="0024059E">
        <w:rPr>
          <w:rFonts w:ascii="Cambria" w:hAnsi="Cambria"/>
          <w:noProof/>
          <w:sz w:val="24"/>
          <w:szCs w:val="24"/>
        </w:rPr>
        <w:lastRenderedPageBreak/>
        <mc:AlternateContent>
          <mc:Choice Requires="wpg">
            <w:drawing>
              <wp:anchor distT="0" distB="0" distL="114300" distR="114300" simplePos="0" relativeHeight="251845632" behindDoc="0" locked="0" layoutInCell="1" allowOverlap="1" wp14:anchorId="20E3DE79" wp14:editId="5D94DE8F">
                <wp:simplePos x="0" y="0"/>
                <wp:positionH relativeFrom="margin">
                  <wp:align>center</wp:align>
                </wp:positionH>
                <wp:positionV relativeFrom="paragraph">
                  <wp:posOffset>194310</wp:posOffset>
                </wp:positionV>
                <wp:extent cx="7484745" cy="2094230"/>
                <wp:effectExtent l="0" t="0" r="20955" b="39370"/>
                <wp:wrapSquare wrapText="bothSides"/>
                <wp:docPr id="9" name="Group 9"/>
                <wp:cNvGraphicFramePr/>
                <a:graphic xmlns:a="http://schemas.openxmlformats.org/drawingml/2006/main">
                  <a:graphicData uri="http://schemas.microsoft.com/office/word/2010/wordprocessingGroup">
                    <wpg:wgp>
                      <wpg:cNvGrpSpPr/>
                      <wpg:grpSpPr>
                        <a:xfrm>
                          <a:off x="0" y="0"/>
                          <a:ext cx="7484745" cy="2094230"/>
                          <a:chOff x="0" y="68378"/>
                          <a:chExt cx="3461610" cy="669005"/>
                        </a:xfrm>
                      </wpg:grpSpPr>
                      <wps:wsp>
                        <wps:cNvPr id="22" name="Rectangle 10"/>
                        <wps:cNvSpPr/>
                        <wps:spPr>
                          <a:xfrm>
                            <a:off x="0" y="68378"/>
                            <a:ext cx="2555768" cy="669005"/>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FFDDDD"/>
                          </a:solidFill>
                          <a:ln w="12700" cap="flat" cmpd="sng" algn="ctr">
                            <a:solidFill>
                              <a:srgbClr val="EECAC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76202" y="94321"/>
                            <a:ext cx="3385408" cy="622963"/>
                          </a:xfrm>
                          <a:prstGeom prst="rect">
                            <a:avLst/>
                          </a:prstGeom>
                          <a:noFill/>
                          <a:ln w="6350">
                            <a:solidFill>
                              <a:srgbClr val="990000"/>
                            </a:solidFill>
                          </a:ln>
                          <a:effectLst/>
                        </wps:spPr>
                        <wps:txbx>
                          <w:txbxContent>
                            <w:p w14:paraId="207EBEE9" w14:textId="77777777" w:rsidR="00520290" w:rsidRPr="007969A7" w:rsidRDefault="00520290" w:rsidP="00520290">
                              <w:pPr>
                                <w:pStyle w:val="NoSpacing"/>
                                <w:ind w:right="210"/>
                                <w:jc w:val="center"/>
                                <w:rPr>
                                  <w:rFonts w:ascii="Cambria" w:hAnsi="Cambria"/>
                                  <w:b/>
                                  <w:color w:val="86001A"/>
                                  <w:u w:val="single"/>
                                  <w:lang w:val="sr-Latn-ME"/>
                                </w:rPr>
                              </w:pPr>
                              <w:r>
                                <w:rPr>
                                  <w:rFonts w:ascii="Cambria" w:hAnsi="Cambria"/>
                                  <w:b/>
                                  <w:color w:val="86001A"/>
                                  <w:sz w:val="24"/>
                                  <w:szCs w:val="24"/>
                                  <w:u w:val="single"/>
                                  <w:lang w:val="sr-Latn-ME"/>
                                </w:rPr>
                                <w:t xml:space="preserve">METODOLOGIJA ZA ANALIZU PROPISA </w:t>
                              </w:r>
                            </w:p>
                            <w:p w14:paraId="396EC697" w14:textId="77777777" w:rsidR="00520290" w:rsidRDefault="00520290" w:rsidP="00520290">
                              <w:pPr>
                                <w:spacing w:line="240" w:lineRule="auto"/>
                                <w:ind w:left="90" w:right="195"/>
                                <w:jc w:val="both"/>
                                <w:rPr>
                                  <w:rFonts w:ascii="Cambria" w:hAnsi="Cambria"/>
                                  <w:color w:val="802C2C"/>
                                  <w:lang w:val="sr-Latn-ME"/>
                                </w:rPr>
                              </w:pPr>
                              <w:r w:rsidRPr="0043603E">
                                <w:rPr>
                                  <w:rFonts w:ascii="Cambria" w:hAnsi="Cambria"/>
                                  <w:color w:val="802C2C"/>
                                  <w:lang w:val="sr-Latn-ME"/>
                                </w:rPr>
                                <w:t xml:space="preserve">U saradnji sa Programom Ujedinjenih nacija za razvoj (UNDP) u Crnoj Gori, intenzivno je rađeno na unapređenju </w:t>
                              </w:r>
                              <w:r w:rsidRPr="0043603E">
                                <w:rPr>
                                  <w:rFonts w:ascii="Cambria" w:hAnsi="Cambria"/>
                                  <w:b/>
                                  <w:color w:val="802C2C"/>
                                  <w:lang w:val="sr-Latn-ME"/>
                                </w:rPr>
                                <w:t xml:space="preserve">Metodologije za analizu propisa </w:t>
                              </w:r>
                              <w:r w:rsidRPr="0043603E">
                                <w:rPr>
                                  <w:rFonts w:ascii="Cambria" w:hAnsi="Cambria"/>
                                  <w:color w:val="802C2C"/>
                                  <w:lang w:val="sr-Latn-ME"/>
                                </w:rPr>
                                <w:t xml:space="preserve">u cilju određenja rizičnih oblasti od nastanka korupcije, posebno dijela Metodologije koji se odnosi na listu rizika, sve u cilju lakše i objektivnije identifikacije budućih propisa koji bi bili predmet analize Agencije. </w:t>
                              </w:r>
                              <w:r>
                                <w:rPr>
                                  <w:rFonts w:ascii="Cambria" w:hAnsi="Cambria"/>
                                  <w:color w:val="802C2C"/>
                                  <w:lang w:val="sr-Latn-ME"/>
                                </w:rPr>
                                <w:t xml:space="preserve">To je </w:t>
                              </w:r>
                              <w:r w:rsidRPr="00667B2F">
                                <w:rPr>
                                  <w:rFonts w:ascii="Cambria" w:hAnsi="Cambria"/>
                                  <w:b/>
                                  <w:color w:val="802C2C"/>
                                  <w:lang w:val="sr-Latn-ME"/>
                                </w:rPr>
                                <w:t>rezultiralo izradom Analize</w:t>
                              </w:r>
                              <w:r>
                                <w:rPr>
                                  <w:rFonts w:ascii="Cambria" w:hAnsi="Cambria"/>
                                  <w:color w:val="802C2C"/>
                                  <w:lang w:val="sr-Latn-ME"/>
                                </w:rPr>
                                <w:t xml:space="preserve"> koja sadrži:</w:t>
                              </w:r>
                            </w:p>
                            <w:p w14:paraId="69C54F71" w14:textId="77777777" w:rsidR="00520290" w:rsidRDefault="00520290" w:rsidP="00520290">
                              <w:pPr>
                                <w:pStyle w:val="NoSpacing"/>
                                <w:numPr>
                                  <w:ilvl w:val="0"/>
                                  <w:numId w:val="32"/>
                                </w:numPr>
                                <w:rPr>
                                  <w:rFonts w:ascii="Cambria" w:eastAsia="Times New Roman" w:hAnsi="Cambria"/>
                                  <w:color w:val="802C2C"/>
                                  <w:lang w:val="sr-Latn-ME"/>
                                </w:rPr>
                              </w:pPr>
                              <w:r w:rsidRPr="00667B2F">
                                <w:rPr>
                                  <w:rFonts w:ascii="Cambria" w:eastAsia="Times New Roman" w:hAnsi="Cambria"/>
                                  <w:b/>
                                  <w:color w:val="802C2C"/>
                                  <w:lang w:val="sr-Latn-ME"/>
                                </w:rPr>
                                <w:t>Uporednu analizu</w:t>
                              </w:r>
                              <w:r w:rsidRPr="00667B2F">
                                <w:rPr>
                                  <w:rFonts w:ascii="Cambria" w:eastAsia="Times New Roman" w:hAnsi="Cambria"/>
                                  <w:color w:val="802C2C"/>
                                  <w:lang w:val="sr-Latn-ME"/>
                                </w:rPr>
                                <w:t xml:space="preserve"> koja obuhvata praksu 11 zemalja</w:t>
                              </w:r>
                              <w:r>
                                <w:rPr>
                                  <w:rFonts w:ascii="Cambria" w:eastAsia="Times New Roman" w:hAnsi="Cambria"/>
                                  <w:color w:val="802C2C"/>
                                  <w:lang w:val="sr-Latn-ME"/>
                                </w:rPr>
                                <w:t>;</w:t>
                              </w:r>
                            </w:p>
                            <w:p w14:paraId="518591EB" w14:textId="77777777" w:rsidR="00520290" w:rsidRDefault="00520290" w:rsidP="00520290">
                              <w:pPr>
                                <w:pStyle w:val="NoSpacing"/>
                                <w:numPr>
                                  <w:ilvl w:val="0"/>
                                  <w:numId w:val="32"/>
                                </w:numPr>
                                <w:rPr>
                                  <w:rFonts w:ascii="Cambria" w:eastAsia="Times New Roman" w:hAnsi="Cambria"/>
                                  <w:color w:val="802C2C"/>
                                  <w:lang w:val="sr-Latn-ME"/>
                                </w:rPr>
                              </w:pPr>
                              <w:r w:rsidRPr="00667B2F">
                                <w:rPr>
                                  <w:rFonts w:ascii="Cambria" w:eastAsia="Times New Roman" w:hAnsi="Cambria"/>
                                  <w:b/>
                                  <w:color w:val="802C2C"/>
                                  <w:lang w:val="sr-Latn-ME"/>
                                </w:rPr>
                                <w:t>Analizu stanja u Crnoj Gori</w:t>
                              </w:r>
                              <w:r w:rsidRPr="00667B2F">
                                <w:rPr>
                                  <w:rFonts w:ascii="Cambria" w:eastAsia="Times New Roman" w:hAnsi="Cambria"/>
                                  <w:color w:val="802C2C"/>
                                  <w:lang w:val="sr-Latn-ME"/>
                                </w:rPr>
                                <w:t>, sa preporukama za unapr</w:t>
                              </w:r>
                              <w:r>
                                <w:rPr>
                                  <w:rFonts w:ascii="Cambria" w:eastAsia="Times New Roman" w:hAnsi="Cambria"/>
                                  <w:color w:val="802C2C"/>
                                  <w:lang w:val="sr-Latn-ME"/>
                                </w:rPr>
                                <w:t>eđenje stanja u ovoj oblasti;</w:t>
                              </w:r>
                            </w:p>
                            <w:p w14:paraId="0C3BC57B" w14:textId="77777777" w:rsidR="00520290" w:rsidRPr="00667B2F" w:rsidRDefault="00520290" w:rsidP="00520290">
                              <w:pPr>
                                <w:pStyle w:val="NoSpacing"/>
                                <w:numPr>
                                  <w:ilvl w:val="0"/>
                                  <w:numId w:val="32"/>
                                </w:numPr>
                                <w:rPr>
                                  <w:rFonts w:ascii="Cambria" w:eastAsia="Times New Roman" w:hAnsi="Cambria"/>
                                  <w:color w:val="802C2C"/>
                                  <w:lang w:val="sr-Latn-ME"/>
                                </w:rPr>
                              </w:pPr>
                              <w:r w:rsidRPr="00667B2F">
                                <w:rPr>
                                  <w:rFonts w:ascii="Cambria" w:eastAsia="Times New Roman" w:hAnsi="Cambria"/>
                                  <w:color w:val="802C2C"/>
                                  <w:lang w:val="sr-Latn-ME"/>
                                </w:rPr>
                                <w:t>Predlog</w:t>
                              </w:r>
                              <w:r>
                                <w:rPr>
                                  <w:rFonts w:ascii="Cambria" w:eastAsia="Times New Roman" w:hAnsi="Cambria"/>
                                  <w:color w:val="802C2C"/>
                                  <w:lang w:val="sr-Latn-ME"/>
                                </w:rPr>
                                <w:t xml:space="preserve"> </w:t>
                              </w:r>
                              <w:r w:rsidRPr="00667B2F">
                                <w:rPr>
                                  <w:rFonts w:ascii="Cambria" w:eastAsia="Times New Roman" w:hAnsi="Cambria"/>
                                  <w:b/>
                                  <w:color w:val="802C2C"/>
                                  <w:lang w:val="sr-Latn-ME"/>
                                </w:rPr>
                                <w:t>Preliminarne kontrolne liste na rizike od korupcije</w:t>
                              </w:r>
                              <w:r w:rsidRPr="00667B2F">
                                <w:rPr>
                                  <w:rFonts w:ascii="Cambria" w:eastAsia="Times New Roman" w:hAnsi="Cambria"/>
                                  <w:color w:val="802C2C"/>
                                  <w:lang w:val="sr-Latn-ME"/>
                                </w:rPr>
                                <w:t>.</w:t>
                              </w:r>
                            </w:p>
                            <w:p w14:paraId="6C13C2BE" w14:textId="77777777" w:rsidR="00520290" w:rsidRDefault="00520290" w:rsidP="00520290">
                              <w:pPr>
                                <w:pStyle w:val="NoSpacing"/>
                                <w:rPr>
                                  <w:rFonts w:ascii="Cambria" w:eastAsia="Times New Roman" w:hAnsi="Cambria"/>
                                  <w:color w:val="802C2C"/>
                                  <w:lang w:val="sr-Latn-ME"/>
                                </w:rPr>
                              </w:pPr>
                            </w:p>
                            <w:p w14:paraId="4D22E2AB" w14:textId="77777777" w:rsidR="00520290" w:rsidRPr="00667B2F" w:rsidRDefault="00520290" w:rsidP="00520290">
                              <w:pPr>
                                <w:pStyle w:val="NoSpacing"/>
                                <w:rPr>
                                  <w:rFonts w:ascii="Cambria" w:eastAsia="Times New Roman" w:hAnsi="Cambria"/>
                                  <w:color w:val="802C2C"/>
                                  <w:lang w:val="sr-Latn-ME"/>
                                </w:rPr>
                              </w:pPr>
                              <w:r w:rsidRPr="00667B2F">
                                <w:rPr>
                                  <w:rFonts w:ascii="Cambria" w:eastAsia="Times New Roman" w:hAnsi="Cambria"/>
                                  <w:color w:val="802C2C"/>
                                  <w:lang w:val="sr-Latn-ME"/>
                                </w:rPr>
                                <w:t>Metodologija će biti unaprijeđena u skladu sa preporukama eksperta UNDP.</w:t>
                              </w:r>
                            </w:p>
                            <w:p w14:paraId="4E5E8679" w14:textId="77777777" w:rsidR="00520290" w:rsidRPr="001A4380" w:rsidRDefault="00520290" w:rsidP="00520290">
                              <w:pPr>
                                <w:spacing w:line="240" w:lineRule="auto"/>
                                <w:ind w:left="180" w:right="249"/>
                                <w:jc w:val="both"/>
                                <w:rPr>
                                  <w:rFonts w:ascii="Cambria" w:hAnsi="Cambria"/>
                                  <w:color w:val="990000"/>
                                  <w:lang w:val="sr-Latn-ME"/>
                                </w:rPr>
                              </w:pPr>
                            </w:p>
                            <w:p w14:paraId="1B59AD52" w14:textId="77777777" w:rsidR="00520290" w:rsidRPr="00A33B69" w:rsidRDefault="00520290" w:rsidP="00520290">
                              <w:pPr>
                                <w:spacing w:line="240" w:lineRule="auto"/>
                                <w:ind w:left="180" w:right="249"/>
                                <w:jc w:val="both"/>
                                <w:rPr>
                                  <w:rFonts w:ascii="Cambria" w:eastAsia="Calibri" w:hAnsi="Cambria"/>
                                  <w:color w:val="990000"/>
                                  <w:lang w:val="sr-Latn-ME"/>
                                </w:rPr>
                              </w:pPr>
                            </w:p>
                            <w:p w14:paraId="5A5AE2B4" w14:textId="77777777" w:rsidR="00520290" w:rsidRPr="007969A7" w:rsidRDefault="00520290" w:rsidP="00520290">
                              <w:pPr>
                                <w:spacing w:line="240" w:lineRule="auto"/>
                                <w:ind w:left="180" w:right="249"/>
                                <w:jc w:val="both"/>
                                <w:rPr>
                                  <w:rFonts w:ascii="Cambria" w:hAnsi="Cambria"/>
                                  <w:b/>
                                  <w:color w:val="990000"/>
                                  <w:lang w:val="sr-Latn-ME"/>
                                </w:rPr>
                              </w:pPr>
                            </w:p>
                            <w:p w14:paraId="6BB7EAE8" w14:textId="77777777" w:rsidR="00520290" w:rsidRDefault="00520290" w:rsidP="00520290">
                              <w:pPr>
                                <w:spacing w:before="100" w:beforeAutospacing="1" w:after="100" w:afterAutospacing="1" w:line="240" w:lineRule="auto"/>
                                <w:jc w:val="both"/>
                                <w:rPr>
                                  <w:rFonts w:ascii="Cambria" w:hAnsi="Cambria"/>
                                  <w:color w:val="0A0A0A"/>
                                  <w:sz w:val="24"/>
                                  <w:szCs w:val="24"/>
                                </w:rPr>
                              </w:pPr>
                            </w:p>
                            <w:p w14:paraId="09BBA61E" w14:textId="77777777" w:rsidR="00520290" w:rsidRDefault="00520290" w:rsidP="00520290">
                              <w:pPr>
                                <w:spacing w:before="100" w:beforeAutospacing="1" w:after="100" w:afterAutospacing="1" w:line="240" w:lineRule="auto"/>
                                <w:jc w:val="both"/>
                                <w:rPr>
                                  <w:rFonts w:ascii="Cambria" w:hAnsi="Cambria"/>
                                  <w:color w:val="0A0A0A"/>
                                  <w:sz w:val="24"/>
                                  <w:szCs w:val="24"/>
                                </w:rPr>
                              </w:pPr>
                            </w:p>
                            <w:p w14:paraId="7EE08CA9" w14:textId="77777777" w:rsidR="00520290" w:rsidRDefault="00520290" w:rsidP="00520290">
                              <w:pPr>
                                <w:shd w:val="clear" w:color="auto" w:fill="FEFEFE"/>
                                <w:spacing w:before="100" w:beforeAutospacing="1" w:after="100" w:afterAutospacing="1" w:line="240" w:lineRule="auto"/>
                                <w:jc w:val="both"/>
                                <w:rPr>
                                  <w:rFonts w:ascii="Cambria" w:hAnsi="Cambria"/>
                                  <w:color w:val="0A0A0A"/>
                                  <w:sz w:val="24"/>
                                  <w:szCs w:val="24"/>
                                </w:rPr>
                              </w:pPr>
                            </w:p>
                            <w:p w14:paraId="07811F57" w14:textId="77777777" w:rsidR="00520290" w:rsidRPr="009C4638" w:rsidRDefault="00520290" w:rsidP="00520290">
                              <w:pPr>
                                <w:pStyle w:val="NoSpacing"/>
                                <w:ind w:right="420"/>
                                <w:jc w:val="both"/>
                                <w:rPr>
                                  <w:rFonts w:ascii="Cambria" w:hAnsi="Cambria"/>
                                  <w:color w:val="1C474C"/>
                                  <w:sz w:val="20"/>
                                  <w:szCs w:val="20"/>
                                  <w:lang w:val="sr-Latn-ME"/>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E3DE79" id="Group 9" o:spid="_x0000_s1040" style="position:absolute;left:0;text-align:left;margin-left:0;margin-top:15.3pt;width:589.35pt;height:164.9pt;z-index:251845632;mso-position-horizontal:center;mso-position-horizontal-relative:margin;mso-width-relative:margin;mso-height-relative:margin" coordorigin=",683" coordsize="34616,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">
                <v:shape id="Rectangle 10" o:spid="_x0000_s1041" style="position:absolute;top:683;width:25557;height:6690;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S48IA&#10;AADbAAAADwAAAGRycy9kb3ducmV2LnhtbESPT4vCMBTE7wt+h/CEvYimFlakNooIgh7rH7w+mtem&#10;2LyUJmrdT79ZWNjjMDO/YfLNYFvxpN43jhXMZwkI4tLphmsFl/N+ugThA7LG1jEpeJOHzXr0kWOm&#10;3YsLep5CLSKEfYYKTAhdJqUvDVn0M9cRR69yvcUQZV9L3eMrwm0r0yRZSIsNxwWDHe0MlffTwyr4&#10;uiZ4/J4U9a0wzfY6dJ6qolTqczxsVyACDeE//Nc+aAVpCr9f4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ZLjwgAAANsAAAAPAAAAAAAAAAAAAAAAAJgCAABkcnMvZG93&#10;bnJldi54bWxQSwUGAAAAAAQABAD1AAAAhwMAAAAA&#10;" path="m,l2240281,,1659256,222885,,822960,,xe" fillcolor="#fdd" strokecolor="#eecaca" strokeweight="1pt">
                  <v:stroke joinstyle="miter"/>
                  <v:path arrowok="t" o:connecttype="custom" o:connectlocs="0,0;2555768,0;1892920,181189;0,669005;0,0" o:connectangles="0,0,0,0,0"/>
                </v:shape>
                <v:shape id="Text Box 23" o:spid="_x0000_s1042" type="#_x0000_t202" style="position:absolute;left:762;top:943;width:33854;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DOsIA&#10;AADbAAAADwAAAGRycy9kb3ducmV2LnhtbESPwWrDMBBE74X8g9hALiWR45akuFFMGjD4areQ62Jt&#10;bVNrZSTVcf4+ChR6HGbmDXPIZzOIiZzvLSvYbhIQxI3VPbcKvj6L9RsIH5A1DpZJwY085MfF0wEz&#10;ba9c0VSHVkQI+wwVdCGMmZS+6cig39iROHrf1hkMUbpWaofXCDeDTJNkJw32HBc6HOncUfNT/xoF&#10;UzHW+/Nlx6/zR106falseK6UWi3n0zuIQHP4D/+1S60gfYHHl/gD5P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0M6wgAAANsAAAAPAAAAAAAAAAAAAAAAAJgCAABkcnMvZG93&#10;bnJldi54bWxQSwUGAAAAAAQABAD1AAAAhwMAAAAA&#10;" filled="f" strokecolor="#900" strokeweight=".5pt">
                  <v:textbox inset="3.6pt,7.2pt,0,0">
                    <w:txbxContent>
                      <w:p w14:paraId="207EBEE9" w14:textId="77777777" w:rsidR="00520290" w:rsidRPr="007969A7" w:rsidRDefault="00520290" w:rsidP="00520290">
                        <w:pPr>
                          <w:pStyle w:val="NoSpacing"/>
                          <w:ind w:right="210"/>
                          <w:jc w:val="center"/>
                          <w:rPr>
                            <w:rFonts w:ascii="Cambria" w:hAnsi="Cambria"/>
                            <w:b/>
                            <w:color w:val="86001A"/>
                            <w:u w:val="single"/>
                            <w:lang w:val="sr-Latn-ME"/>
                          </w:rPr>
                        </w:pPr>
                        <w:r>
                          <w:rPr>
                            <w:rFonts w:ascii="Cambria" w:hAnsi="Cambria"/>
                            <w:b/>
                            <w:color w:val="86001A"/>
                            <w:sz w:val="24"/>
                            <w:szCs w:val="24"/>
                            <w:u w:val="single"/>
                            <w:lang w:val="sr-Latn-ME"/>
                          </w:rPr>
                          <w:t xml:space="preserve">METODOLOGIJA ZA ANALIZU PROPISA </w:t>
                        </w:r>
                      </w:p>
                      <w:p w14:paraId="396EC697" w14:textId="77777777" w:rsidR="00520290" w:rsidRDefault="00520290" w:rsidP="00520290">
                        <w:pPr>
                          <w:spacing w:line="240" w:lineRule="auto"/>
                          <w:ind w:left="90" w:right="195"/>
                          <w:jc w:val="both"/>
                          <w:rPr>
                            <w:rFonts w:ascii="Cambria" w:hAnsi="Cambria"/>
                            <w:color w:val="802C2C"/>
                            <w:lang w:val="sr-Latn-ME"/>
                          </w:rPr>
                        </w:pPr>
                        <w:r w:rsidRPr="0043603E">
                          <w:rPr>
                            <w:rFonts w:ascii="Cambria" w:hAnsi="Cambria"/>
                            <w:color w:val="802C2C"/>
                            <w:lang w:val="sr-Latn-ME"/>
                          </w:rPr>
                          <w:t xml:space="preserve">U saradnji sa Programom Ujedinjenih nacija za razvoj (UNDP) u Crnoj Gori, intenzivno je rađeno na unapređenju </w:t>
                        </w:r>
                        <w:r w:rsidRPr="0043603E">
                          <w:rPr>
                            <w:rFonts w:ascii="Cambria" w:hAnsi="Cambria"/>
                            <w:b/>
                            <w:color w:val="802C2C"/>
                            <w:lang w:val="sr-Latn-ME"/>
                          </w:rPr>
                          <w:t xml:space="preserve">Metodologije za analizu propisa </w:t>
                        </w:r>
                        <w:r w:rsidRPr="0043603E">
                          <w:rPr>
                            <w:rFonts w:ascii="Cambria" w:hAnsi="Cambria"/>
                            <w:color w:val="802C2C"/>
                            <w:lang w:val="sr-Latn-ME"/>
                          </w:rPr>
                          <w:t xml:space="preserve">u cilju određenja rizičnih oblasti od nastanka korupcije, posebno dijela Metodologije koji se odnosi na listu rizika, sve u cilju lakše i objektivnije identifikacije budućih propisa koji bi bili predmet analize Agencije. </w:t>
                        </w:r>
                        <w:r>
                          <w:rPr>
                            <w:rFonts w:ascii="Cambria" w:hAnsi="Cambria"/>
                            <w:color w:val="802C2C"/>
                            <w:lang w:val="sr-Latn-ME"/>
                          </w:rPr>
                          <w:t xml:space="preserve">To je </w:t>
                        </w:r>
                        <w:r w:rsidRPr="00667B2F">
                          <w:rPr>
                            <w:rFonts w:ascii="Cambria" w:hAnsi="Cambria"/>
                            <w:b/>
                            <w:color w:val="802C2C"/>
                            <w:lang w:val="sr-Latn-ME"/>
                          </w:rPr>
                          <w:t>rezultiralo izradom Analize</w:t>
                        </w:r>
                        <w:r>
                          <w:rPr>
                            <w:rFonts w:ascii="Cambria" w:hAnsi="Cambria"/>
                            <w:color w:val="802C2C"/>
                            <w:lang w:val="sr-Latn-ME"/>
                          </w:rPr>
                          <w:t xml:space="preserve"> koja sadrži:</w:t>
                        </w:r>
                      </w:p>
                      <w:p w14:paraId="69C54F71" w14:textId="77777777" w:rsidR="00520290" w:rsidRDefault="00520290" w:rsidP="00520290">
                        <w:pPr>
                          <w:pStyle w:val="NoSpacing"/>
                          <w:numPr>
                            <w:ilvl w:val="0"/>
                            <w:numId w:val="32"/>
                          </w:numPr>
                          <w:rPr>
                            <w:rFonts w:ascii="Cambria" w:eastAsia="Times New Roman" w:hAnsi="Cambria"/>
                            <w:color w:val="802C2C"/>
                            <w:lang w:val="sr-Latn-ME"/>
                          </w:rPr>
                        </w:pPr>
                        <w:r w:rsidRPr="00667B2F">
                          <w:rPr>
                            <w:rFonts w:ascii="Cambria" w:eastAsia="Times New Roman" w:hAnsi="Cambria"/>
                            <w:b/>
                            <w:color w:val="802C2C"/>
                            <w:lang w:val="sr-Latn-ME"/>
                          </w:rPr>
                          <w:t>Uporednu analizu</w:t>
                        </w:r>
                        <w:r w:rsidRPr="00667B2F">
                          <w:rPr>
                            <w:rFonts w:ascii="Cambria" w:eastAsia="Times New Roman" w:hAnsi="Cambria"/>
                            <w:color w:val="802C2C"/>
                            <w:lang w:val="sr-Latn-ME"/>
                          </w:rPr>
                          <w:t xml:space="preserve"> koja obuhvata praksu 11 zemalja</w:t>
                        </w:r>
                        <w:r>
                          <w:rPr>
                            <w:rFonts w:ascii="Cambria" w:eastAsia="Times New Roman" w:hAnsi="Cambria"/>
                            <w:color w:val="802C2C"/>
                            <w:lang w:val="sr-Latn-ME"/>
                          </w:rPr>
                          <w:t>;</w:t>
                        </w:r>
                      </w:p>
                      <w:p w14:paraId="518591EB" w14:textId="77777777" w:rsidR="00520290" w:rsidRDefault="00520290" w:rsidP="00520290">
                        <w:pPr>
                          <w:pStyle w:val="NoSpacing"/>
                          <w:numPr>
                            <w:ilvl w:val="0"/>
                            <w:numId w:val="32"/>
                          </w:numPr>
                          <w:rPr>
                            <w:rFonts w:ascii="Cambria" w:eastAsia="Times New Roman" w:hAnsi="Cambria"/>
                            <w:color w:val="802C2C"/>
                            <w:lang w:val="sr-Latn-ME"/>
                          </w:rPr>
                        </w:pPr>
                        <w:r w:rsidRPr="00667B2F">
                          <w:rPr>
                            <w:rFonts w:ascii="Cambria" w:eastAsia="Times New Roman" w:hAnsi="Cambria"/>
                            <w:b/>
                            <w:color w:val="802C2C"/>
                            <w:lang w:val="sr-Latn-ME"/>
                          </w:rPr>
                          <w:t>Analizu stanja u Crnoj Gori</w:t>
                        </w:r>
                        <w:r w:rsidRPr="00667B2F">
                          <w:rPr>
                            <w:rFonts w:ascii="Cambria" w:eastAsia="Times New Roman" w:hAnsi="Cambria"/>
                            <w:color w:val="802C2C"/>
                            <w:lang w:val="sr-Latn-ME"/>
                          </w:rPr>
                          <w:t>, sa preporukama za unapr</w:t>
                        </w:r>
                        <w:r>
                          <w:rPr>
                            <w:rFonts w:ascii="Cambria" w:eastAsia="Times New Roman" w:hAnsi="Cambria"/>
                            <w:color w:val="802C2C"/>
                            <w:lang w:val="sr-Latn-ME"/>
                          </w:rPr>
                          <w:t>eđenje stanja u ovoj oblasti;</w:t>
                        </w:r>
                      </w:p>
                      <w:p w14:paraId="0C3BC57B" w14:textId="77777777" w:rsidR="00520290" w:rsidRPr="00667B2F" w:rsidRDefault="00520290" w:rsidP="00520290">
                        <w:pPr>
                          <w:pStyle w:val="NoSpacing"/>
                          <w:numPr>
                            <w:ilvl w:val="0"/>
                            <w:numId w:val="32"/>
                          </w:numPr>
                          <w:rPr>
                            <w:rFonts w:ascii="Cambria" w:eastAsia="Times New Roman" w:hAnsi="Cambria"/>
                            <w:color w:val="802C2C"/>
                            <w:lang w:val="sr-Latn-ME"/>
                          </w:rPr>
                        </w:pPr>
                        <w:r w:rsidRPr="00667B2F">
                          <w:rPr>
                            <w:rFonts w:ascii="Cambria" w:eastAsia="Times New Roman" w:hAnsi="Cambria"/>
                            <w:color w:val="802C2C"/>
                            <w:lang w:val="sr-Latn-ME"/>
                          </w:rPr>
                          <w:t>Predlog</w:t>
                        </w:r>
                        <w:r>
                          <w:rPr>
                            <w:rFonts w:ascii="Cambria" w:eastAsia="Times New Roman" w:hAnsi="Cambria"/>
                            <w:color w:val="802C2C"/>
                            <w:lang w:val="sr-Latn-ME"/>
                          </w:rPr>
                          <w:t xml:space="preserve"> </w:t>
                        </w:r>
                        <w:r w:rsidRPr="00667B2F">
                          <w:rPr>
                            <w:rFonts w:ascii="Cambria" w:eastAsia="Times New Roman" w:hAnsi="Cambria"/>
                            <w:b/>
                            <w:color w:val="802C2C"/>
                            <w:lang w:val="sr-Latn-ME"/>
                          </w:rPr>
                          <w:t>Preliminarne kontrolne liste na rizike od korupcije</w:t>
                        </w:r>
                        <w:r w:rsidRPr="00667B2F">
                          <w:rPr>
                            <w:rFonts w:ascii="Cambria" w:eastAsia="Times New Roman" w:hAnsi="Cambria"/>
                            <w:color w:val="802C2C"/>
                            <w:lang w:val="sr-Latn-ME"/>
                          </w:rPr>
                          <w:t>.</w:t>
                        </w:r>
                      </w:p>
                      <w:p w14:paraId="6C13C2BE" w14:textId="77777777" w:rsidR="00520290" w:rsidRDefault="00520290" w:rsidP="00520290">
                        <w:pPr>
                          <w:pStyle w:val="NoSpacing"/>
                          <w:rPr>
                            <w:rFonts w:ascii="Cambria" w:eastAsia="Times New Roman" w:hAnsi="Cambria"/>
                            <w:color w:val="802C2C"/>
                            <w:lang w:val="sr-Latn-ME"/>
                          </w:rPr>
                        </w:pPr>
                      </w:p>
                      <w:p w14:paraId="4D22E2AB" w14:textId="77777777" w:rsidR="00520290" w:rsidRPr="00667B2F" w:rsidRDefault="00520290" w:rsidP="00520290">
                        <w:pPr>
                          <w:pStyle w:val="NoSpacing"/>
                          <w:rPr>
                            <w:rFonts w:ascii="Cambria" w:eastAsia="Times New Roman" w:hAnsi="Cambria"/>
                            <w:color w:val="802C2C"/>
                            <w:lang w:val="sr-Latn-ME"/>
                          </w:rPr>
                        </w:pPr>
                        <w:r w:rsidRPr="00667B2F">
                          <w:rPr>
                            <w:rFonts w:ascii="Cambria" w:eastAsia="Times New Roman" w:hAnsi="Cambria"/>
                            <w:color w:val="802C2C"/>
                            <w:lang w:val="sr-Latn-ME"/>
                          </w:rPr>
                          <w:t>Metodologija će biti unaprijeđena u skladu sa preporukama eksperta UNDP.</w:t>
                        </w:r>
                      </w:p>
                      <w:p w14:paraId="4E5E8679" w14:textId="77777777" w:rsidR="00520290" w:rsidRPr="001A4380" w:rsidRDefault="00520290" w:rsidP="00520290">
                        <w:pPr>
                          <w:spacing w:line="240" w:lineRule="auto"/>
                          <w:ind w:left="180" w:right="249"/>
                          <w:jc w:val="both"/>
                          <w:rPr>
                            <w:rFonts w:ascii="Cambria" w:hAnsi="Cambria"/>
                            <w:color w:val="990000"/>
                            <w:lang w:val="sr-Latn-ME"/>
                          </w:rPr>
                        </w:pPr>
                      </w:p>
                      <w:p w14:paraId="1B59AD52" w14:textId="77777777" w:rsidR="00520290" w:rsidRPr="00A33B69" w:rsidRDefault="00520290" w:rsidP="00520290">
                        <w:pPr>
                          <w:spacing w:line="240" w:lineRule="auto"/>
                          <w:ind w:left="180" w:right="249"/>
                          <w:jc w:val="both"/>
                          <w:rPr>
                            <w:rFonts w:ascii="Cambria" w:eastAsia="Calibri" w:hAnsi="Cambria"/>
                            <w:color w:val="990000"/>
                            <w:lang w:val="sr-Latn-ME"/>
                          </w:rPr>
                        </w:pPr>
                      </w:p>
                      <w:p w14:paraId="5A5AE2B4" w14:textId="77777777" w:rsidR="00520290" w:rsidRPr="007969A7" w:rsidRDefault="00520290" w:rsidP="00520290">
                        <w:pPr>
                          <w:spacing w:line="240" w:lineRule="auto"/>
                          <w:ind w:left="180" w:right="249"/>
                          <w:jc w:val="both"/>
                          <w:rPr>
                            <w:rFonts w:ascii="Cambria" w:hAnsi="Cambria"/>
                            <w:b/>
                            <w:color w:val="990000"/>
                            <w:lang w:val="sr-Latn-ME"/>
                          </w:rPr>
                        </w:pPr>
                      </w:p>
                      <w:p w14:paraId="6BB7EAE8" w14:textId="77777777" w:rsidR="00520290" w:rsidRDefault="00520290" w:rsidP="00520290">
                        <w:pPr>
                          <w:spacing w:before="100" w:beforeAutospacing="1" w:after="100" w:afterAutospacing="1" w:line="240" w:lineRule="auto"/>
                          <w:jc w:val="both"/>
                          <w:rPr>
                            <w:rFonts w:ascii="Cambria" w:hAnsi="Cambria"/>
                            <w:color w:val="0A0A0A"/>
                            <w:sz w:val="24"/>
                            <w:szCs w:val="24"/>
                          </w:rPr>
                        </w:pPr>
                      </w:p>
                      <w:p w14:paraId="09BBA61E" w14:textId="77777777" w:rsidR="00520290" w:rsidRDefault="00520290" w:rsidP="00520290">
                        <w:pPr>
                          <w:spacing w:before="100" w:beforeAutospacing="1" w:after="100" w:afterAutospacing="1" w:line="240" w:lineRule="auto"/>
                          <w:jc w:val="both"/>
                          <w:rPr>
                            <w:rFonts w:ascii="Cambria" w:hAnsi="Cambria"/>
                            <w:color w:val="0A0A0A"/>
                            <w:sz w:val="24"/>
                            <w:szCs w:val="24"/>
                          </w:rPr>
                        </w:pPr>
                      </w:p>
                      <w:p w14:paraId="7EE08CA9" w14:textId="77777777" w:rsidR="00520290" w:rsidRDefault="00520290" w:rsidP="00520290">
                        <w:pPr>
                          <w:shd w:val="clear" w:color="auto" w:fill="FEFEFE"/>
                          <w:spacing w:before="100" w:beforeAutospacing="1" w:after="100" w:afterAutospacing="1" w:line="240" w:lineRule="auto"/>
                          <w:jc w:val="both"/>
                          <w:rPr>
                            <w:rFonts w:ascii="Cambria" w:hAnsi="Cambria"/>
                            <w:color w:val="0A0A0A"/>
                            <w:sz w:val="24"/>
                            <w:szCs w:val="24"/>
                          </w:rPr>
                        </w:pPr>
                      </w:p>
                      <w:p w14:paraId="07811F57" w14:textId="77777777" w:rsidR="00520290" w:rsidRPr="009C4638" w:rsidRDefault="00520290" w:rsidP="00520290">
                        <w:pPr>
                          <w:pStyle w:val="NoSpacing"/>
                          <w:ind w:right="420"/>
                          <w:jc w:val="both"/>
                          <w:rPr>
                            <w:rFonts w:ascii="Cambria" w:hAnsi="Cambria"/>
                            <w:color w:val="1C474C"/>
                            <w:sz w:val="20"/>
                            <w:szCs w:val="20"/>
                            <w:lang w:val="sr-Latn-ME"/>
                          </w:rPr>
                        </w:pPr>
                      </w:p>
                    </w:txbxContent>
                  </v:textbox>
                </v:shape>
                <w10:wrap type="square" anchorx="margin"/>
              </v:group>
            </w:pict>
          </mc:Fallback>
        </mc:AlternateContent>
      </w:r>
    </w:p>
    <w:p w14:paraId="5FDE6E2B" w14:textId="7BDCE583" w:rsidR="0024059E" w:rsidRPr="0024059E" w:rsidRDefault="0024059E" w:rsidP="003B47FC">
      <w:pPr>
        <w:spacing w:line="240" w:lineRule="auto"/>
        <w:jc w:val="both"/>
        <w:rPr>
          <w:rFonts w:ascii="Cambria" w:hAnsi="Cambria"/>
          <w:bCs/>
          <w:iCs/>
          <w:sz w:val="24"/>
          <w:szCs w:val="24"/>
          <w:lang w:val="sr-Latn-ME"/>
        </w:rPr>
      </w:pPr>
      <w:r w:rsidRPr="0024059E">
        <w:rPr>
          <w:rFonts w:ascii="Cambria" w:hAnsi="Cambria"/>
          <w:bCs/>
          <w:iCs/>
          <w:sz w:val="24"/>
          <w:szCs w:val="24"/>
          <w:lang w:val="sr-Latn-ME"/>
        </w:rPr>
        <w:t xml:space="preserve">Agencija je pripremila </w:t>
      </w:r>
      <w:r w:rsidR="003B47FC" w:rsidRPr="003B47FC">
        <w:rPr>
          <w:rFonts w:ascii="Cambria" w:hAnsi="Cambria"/>
          <w:b/>
          <w:bCs/>
          <w:iCs/>
          <w:sz w:val="24"/>
          <w:szCs w:val="24"/>
          <w:lang w:val="sr-Latn-ME"/>
        </w:rPr>
        <w:t>dvije</w:t>
      </w:r>
      <w:r w:rsidR="003B47FC">
        <w:rPr>
          <w:rFonts w:ascii="Cambria" w:hAnsi="Cambria"/>
          <w:bCs/>
          <w:iCs/>
          <w:sz w:val="24"/>
          <w:szCs w:val="24"/>
          <w:lang w:val="sr-Latn-ME"/>
        </w:rPr>
        <w:t xml:space="preserve"> </w:t>
      </w:r>
      <w:r w:rsidRPr="0024059E">
        <w:rPr>
          <w:rFonts w:ascii="Cambria" w:hAnsi="Cambria"/>
          <w:b/>
          <w:bCs/>
          <w:iCs/>
          <w:sz w:val="24"/>
          <w:szCs w:val="24"/>
          <w:lang w:val="sr-Latn-ME"/>
        </w:rPr>
        <w:t>inicijative za uvođenje Preliminarne kontrole na rizike od korupcije</w:t>
      </w:r>
      <w:r w:rsidRPr="0024059E">
        <w:rPr>
          <w:rFonts w:ascii="Cambria" w:hAnsi="Cambria"/>
          <w:bCs/>
          <w:iCs/>
          <w:sz w:val="24"/>
          <w:szCs w:val="24"/>
          <w:lang w:val="sr-Latn-ME"/>
        </w:rPr>
        <w:t xml:space="preserve"> - </w:t>
      </w:r>
      <w:r w:rsidRPr="0024059E">
        <w:rPr>
          <w:rFonts w:ascii="Cambria" w:hAnsi="Cambria"/>
          <w:b/>
          <w:bCs/>
          <w:iCs/>
          <w:sz w:val="24"/>
          <w:szCs w:val="24"/>
          <w:lang w:val="sr-Latn-ME"/>
        </w:rPr>
        <w:t>CPL Čekliste (sa listom od 23 pitanja)</w:t>
      </w:r>
      <w:r w:rsidRPr="0024059E">
        <w:rPr>
          <w:rFonts w:ascii="Cambria" w:hAnsi="Cambria"/>
          <w:bCs/>
          <w:iCs/>
          <w:sz w:val="24"/>
          <w:szCs w:val="24"/>
          <w:lang w:val="sr-Latn-ME"/>
        </w:rPr>
        <w:t>, kao obavezne u proceduri izrade predloga zakona koje utvrđuje Vlada Crne Gore, kao i u proceduri predlaganja zakona od strane poslanika samostalno ili u ime šest hiljada birača.</w:t>
      </w:r>
      <w:r w:rsidRPr="0024059E">
        <w:rPr>
          <w:rFonts w:ascii="Cambria" w:hAnsi="Cambria"/>
          <w:sz w:val="24"/>
          <w:szCs w:val="24"/>
          <w:lang w:val="sr-Latn-ME"/>
        </w:rPr>
        <w:t xml:space="preserve"> Pitanja iz </w:t>
      </w:r>
      <w:r w:rsidRPr="0024059E">
        <w:rPr>
          <w:rFonts w:ascii="Cambria" w:hAnsi="Cambria"/>
          <w:bCs/>
          <w:iCs/>
          <w:sz w:val="24"/>
          <w:szCs w:val="24"/>
          <w:lang w:val="sr-Latn-ME"/>
        </w:rPr>
        <w:t xml:space="preserve">CPL Čekliste imaju za cilj da pomognu predlagaču propisa da sagleda potencijalne korupcijske rizike koje propis može sadržati, a Agenciji da daju priliku da, sagledavajući popunjenu ček listu, brže detektuje norme koje sadrže korupcijske rizike i da preporuke u cilju njihovog otklanjanja. </w:t>
      </w:r>
    </w:p>
    <w:p w14:paraId="73355B9B" w14:textId="77777777" w:rsidR="0024059E" w:rsidRPr="0024059E" w:rsidRDefault="0024059E" w:rsidP="003B47FC">
      <w:pPr>
        <w:spacing w:line="240" w:lineRule="auto"/>
        <w:jc w:val="both"/>
        <w:rPr>
          <w:rFonts w:ascii="Cambria" w:hAnsi="Cambria"/>
          <w:sz w:val="24"/>
          <w:szCs w:val="24"/>
          <w:lang w:val="sr-Latn-ME"/>
        </w:rPr>
      </w:pPr>
      <w:r w:rsidRPr="0024059E">
        <w:rPr>
          <w:rFonts w:ascii="Cambria" w:hAnsi="Cambria"/>
          <w:sz w:val="24"/>
          <w:szCs w:val="24"/>
          <w:lang w:val="sr-Latn-ME"/>
        </w:rPr>
        <w:t xml:space="preserve">Pripremljena je i </w:t>
      </w:r>
      <w:r w:rsidRPr="0024059E">
        <w:rPr>
          <w:rFonts w:ascii="Cambria" w:hAnsi="Cambria"/>
          <w:b/>
          <w:sz w:val="24"/>
          <w:szCs w:val="24"/>
          <w:lang w:val="sr-Latn-ME"/>
        </w:rPr>
        <w:t>Inicijativa za unificiranje zakonskog okvira</w:t>
      </w:r>
      <w:r w:rsidRPr="0024059E">
        <w:rPr>
          <w:rFonts w:ascii="Cambria" w:hAnsi="Cambria"/>
          <w:sz w:val="24"/>
          <w:szCs w:val="24"/>
          <w:lang w:val="sr-Latn-ME"/>
        </w:rPr>
        <w:t xml:space="preserve"> koji reguliše najvažnija pitanja upravljanja, nadzora, stvarnog i potencijalnog sukoba interesa i transparentnosti rada organa upravljanja javnih preduzeća.</w:t>
      </w:r>
    </w:p>
    <w:p w14:paraId="2D54C584" w14:textId="319F9BB9" w:rsidR="00D20948" w:rsidRDefault="0024059E" w:rsidP="003B47FC">
      <w:pPr>
        <w:spacing w:line="240" w:lineRule="auto"/>
        <w:jc w:val="both"/>
        <w:rPr>
          <w:rFonts w:ascii="Cambria" w:hAnsi="Cambria"/>
          <w:sz w:val="24"/>
          <w:szCs w:val="24"/>
          <w:lang w:val="sr-Latn-ME"/>
        </w:rPr>
      </w:pPr>
      <w:r w:rsidRPr="0024059E">
        <w:rPr>
          <w:rFonts w:ascii="Cambria" w:hAnsi="Cambria"/>
          <w:sz w:val="24"/>
          <w:szCs w:val="24"/>
          <w:lang w:val="sr-Latn-ME"/>
        </w:rPr>
        <w:t xml:space="preserve">Kroz </w:t>
      </w:r>
      <w:r w:rsidRPr="0024059E">
        <w:rPr>
          <w:rFonts w:ascii="Cambria" w:hAnsi="Cambria"/>
          <w:b/>
          <w:sz w:val="24"/>
          <w:szCs w:val="24"/>
          <w:lang w:val="sr-Latn-ME"/>
        </w:rPr>
        <w:t>učešće u radnim grupama</w:t>
      </w:r>
      <w:r w:rsidRPr="0024059E">
        <w:rPr>
          <w:rFonts w:ascii="Cambria" w:hAnsi="Cambria"/>
          <w:sz w:val="24"/>
          <w:szCs w:val="24"/>
          <w:lang w:val="sr-Latn-ME"/>
        </w:rPr>
        <w:t>, ASK je dala puni doprinos izradi Nacrta zakona o izmjenama i dopunama zakona o lobiranju, međunarodnim restriktivnim mjerama, kao i o oduzimanju imovinske koristi stečene kriminalnom djelatnošću i imovine nezakonitog porijekla, te seta medijskih zakona.</w:t>
      </w:r>
    </w:p>
    <w:p w14:paraId="6D065496" w14:textId="14DB9A64" w:rsidR="00D20948" w:rsidRPr="0017477C" w:rsidRDefault="00F020BB"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bookmarkStart w:id="9" w:name="_Toc85439435"/>
      <w:bookmarkStart w:id="10" w:name="_Toc96667798"/>
      <w:r w:rsidRPr="0017477C">
        <w:rPr>
          <w:rFonts w:ascii="Cambria" w:hAnsi="Cambria"/>
          <w:b/>
          <w:color w:val="82002B"/>
          <w:sz w:val="26"/>
          <w:szCs w:val="26"/>
          <w:lang w:val="sr-Latn-ME"/>
        </w:rPr>
        <w:t xml:space="preserve">VOĐENJE UPRAVNIH POSTUPAKA IZ NADLEŽNOSTI </w:t>
      </w:r>
      <w:bookmarkEnd w:id="9"/>
      <w:r w:rsidRPr="0017477C">
        <w:rPr>
          <w:rFonts w:ascii="Cambria" w:hAnsi="Cambria"/>
          <w:b/>
          <w:color w:val="82002B"/>
          <w:sz w:val="26"/>
          <w:szCs w:val="26"/>
          <w:lang w:val="sr-Latn-ME"/>
        </w:rPr>
        <w:t>ASK</w:t>
      </w:r>
      <w:bookmarkEnd w:id="10"/>
    </w:p>
    <w:p w14:paraId="23910EBF" w14:textId="77777777" w:rsidR="00195B33" w:rsidRDefault="00195B33" w:rsidP="00195B33">
      <w:pPr>
        <w:pStyle w:val="NoSpacing"/>
        <w:rPr>
          <w:lang w:val="sr-Latn-ME"/>
        </w:rPr>
      </w:pPr>
    </w:p>
    <w:p w14:paraId="562B3128" w14:textId="0882F8D7" w:rsidR="0024059E" w:rsidRPr="0024059E" w:rsidRDefault="0024059E" w:rsidP="003B47FC">
      <w:pPr>
        <w:spacing w:after="120" w:line="240" w:lineRule="auto"/>
        <w:jc w:val="both"/>
        <w:rPr>
          <w:rFonts w:ascii="Cambria" w:eastAsia="Calibri" w:hAnsi="Cambria"/>
          <w:b/>
          <w:sz w:val="24"/>
          <w:szCs w:val="24"/>
          <w:lang w:val="sr-Latn-ME"/>
        </w:rPr>
      </w:pPr>
      <w:r w:rsidRPr="0024059E">
        <w:rPr>
          <w:rFonts w:ascii="Cambria" w:eastAsia="Calibri" w:hAnsi="Cambria"/>
          <w:sz w:val="24"/>
          <w:szCs w:val="24"/>
          <w:lang w:val="sr-Latn-ME"/>
        </w:rPr>
        <w:t xml:space="preserve">Agencija je nastavila intenzivan rad u oblasti vođenja upravnih postupaka, pa je tako u prvih 9 mjeseci 2022. </w:t>
      </w:r>
      <w:r w:rsidRPr="0024059E">
        <w:rPr>
          <w:rFonts w:ascii="Cambria" w:eastAsia="Calibri" w:hAnsi="Cambria"/>
          <w:b/>
          <w:sz w:val="24"/>
          <w:szCs w:val="24"/>
          <w:lang w:val="sr-Latn-ME"/>
        </w:rPr>
        <w:t>pokrenula 409 upravnih postupaka protiv javnih funkcionera</w:t>
      </w:r>
      <w:r w:rsidRPr="0024059E">
        <w:rPr>
          <w:rFonts w:ascii="Cambria" w:eastAsia="Calibri" w:hAnsi="Cambria"/>
          <w:sz w:val="24"/>
          <w:szCs w:val="24"/>
          <w:lang w:val="sr-Latn-ME"/>
        </w:rPr>
        <w:t>.</w:t>
      </w:r>
      <w:r w:rsidRPr="0024059E">
        <w:rPr>
          <w:rFonts w:ascii="Cambria" w:eastAsia="Calibri" w:hAnsi="Cambria"/>
          <w:b/>
          <w:sz w:val="24"/>
          <w:szCs w:val="24"/>
          <w:lang w:val="sr-Latn-ME"/>
        </w:rPr>
        <w:t xml:space="preserve"> </w:t>
      </w:r>
    </w:p>
    <w:p w14:paraId="5209C058" w14:textId="77777777" w:rsidR="0024059E" w:rsidRPr="0024059E" w:rsidRDefault="0024059E" w:rsidP="003B47FC">
      <w:pPr>
        <w:spacing w:after="120" w:line="240" w:lineRule="auto"/>
        <w:jc w:val="both"/>
        <w:rPr>
          <w:rFonts w:ascii="Cambria" w:eastAsia="Calibri" w:hAnsi="Cambria"/>
          <w:sz w:val="24"/>
          <w:szCs w:val="24"/>
          <w:lang w:val="sr-Latn-ME"/>
        </w:rPr>
      </w:pPr>
      <w:r w:rsidRPr="0024059E">
        <w:rPr>
          <w:rFonts w:ascii="Cambria" w:eastAsia="Calibri" w:hAnsi="Cambria"/>
          <w:b/>
          <w:sz w:val="24"/>
          <w:szCs w:val="24"/>
          <w:lang w:val="sr-Latn-ME"/>
        </w:rPr>
        <w:t xml:space="preserve">Time je ASK samo u prvih devet mjeseci 2022. pokrenula za 18,5% više upravnih postupaka protiv javnih funkcionera u odnosu na cjelokupnu 2021. godinu, i značajno više u odnosu na godišnji nivo 2018, 2019. i 2020,  </w:t>
      </w:r>
      <w:r w:rsidRPr="0024059E">
        <w:rPr>
          <w:rFonts w:ascii="Cambria" w:eastAsia="Calibri" w:hAnsi="Cambria"/>
          <w:bCs/>
          <w:sz w:val="24"/>
          <w:szCs w:val="24"/>
          <w:lang w:val="sr-Latn-ME"/>
        </w:rPr>
        <w:t>što je prvenstveno generisano većim brojem pokrenutih upravnih postupaka u oblasti provjere prihoda i imovine, koji se odnose na netačne i nepotpune podatke u izvještajima.</w:t>
      </w:r>
    </w:p>
    <w:p w14:paraId="5B24D0A0" w14:textId="3BDB331C" w:rsidR="0024059E" w:rsidRPr="0024059E" w:rsidRDefault="0024059E" w:rsidP="003B47FC">
      <w:pPr>
        <w:spacing w:after="120" w:line="240" w:lineRule="auto"/>
        <w:jc w:val="both"/>
        <w:rPr>
          <w:rFonts w:ascii="Cambria" w:eastAsia="Calibri" w:hAnsi="Cambria"/>
          <w:b/>
          <w:sz w:val="24"/>
          <w:szCs w:val="24"/>
          <w:lang w:val="sr-Latn-ME"/>
        </w:rPr>
      </w:pPr>
      <w:r w:rsidRPr="0024059E">
        <w:rPr>
          <w:rFonts w:ascii="Cambria" w:eastAsia="Calibri" w:hAnsi="Cambria" w:cs="Calibri"/>
          <w:noProof/>
          <w:spacing w:val="-1"/>
          <w:szCs w:val="24"/>
        </w:rPr>
        <w:lastRenderedPageBreak/>
        <w:drawing>
          <wp:anchor distT="0" distB="0" distL="114300" distR="114300" simplePos="0" relativeHeight="251833344" behindDoc="0" locked="0" layoutInCell="1" allowOverlap="1" wp14:anchorId="7236BFB9" wp14:editId="434AFF04">
            <wp:simplePos x="0" y="0"/>
            <wp:positionH relativeFrom="margin">
              <wp:align>center</wp:align>
            </wp:positionH>
            <wp:positionV relativeFrom="paragraph">
              <wp:posOffset>57150</wp:posOffset>
            </wp:positionV>
            <wp:extent cx="4782312" cy="2039112"/>
            <wp:effectExtent l="57150" t="57150" r="56515" b="5651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E64701B" w14:textId="77777777" w:rsidR="0024059E" w:rsidRPr="0024059E" w:rsidRDefault="0024059E" w:rsidP="003B47FC">
      <w:pPr>
        <w:spacing w:after="120" w:line="240" w:lineRule="auto"/>
        <w:jc w:val="both"/>
        <w:rPr>
          <w:rFonts w:ascii="Cambria" w:eastAsia="Calibri" w:hAnsi="Cambria"/>
          <w:b/>
          <w:sz w:val="24"/>
          <w:szCs w:val="24"/>
          <w:lang w:val="sr-Latn-ME"/>
        </w:rPr>
      </w:pPr>
    </w:p>
    <w:p w14:paraId="5E2D7773" w14:textId="56CB4F39" w:rsidR="0024059E" w:rsidRPr="0024059E" w:rsidRDefault="0024059E" w:rsidP="003B47FC">
      <w:pPr>
        <w:spacing w:after="120" w:line="240" w:lineRule="auto"/>
        <w:jc w:val="both"/>
        <w:rPr>
          <w:rFonts w:ascii="Cambria" w:eastAsia="Calibri" w:hAnsi="Cambria"/>
          <w:b/>
          <w:sz w:val="24"/>
          <w:szCs w:val="24"/>
          <w:lang w:val="sr-Latn-ME"/>
        </w:rPr>
      </w:pPr>
    </w:p>
    <w:p w14:paraId="114C6719" w14:textId="0D7B2943" w:rsidR="0024059E" w:rsidRPr="0024059E" w:rsidRDefault="0024059E" w:rsidP="003B47FC">
      <w:pPr>
        <w:spacing w:after="120" w:line="240" w:lineRule="auto"/>
        <w:jc w:val="both"/>
        <w:rPr>
          <w:rFonts w:ascii="Cambria" w:hAnsi="Cambria"/>
          <w:sz w:val="24"/>
          <w:szCs w:val="24"/>
          <w:lang w:val="sr-Latn-ME"/>
        </w:rPr>
      </w:pPr>
    </w:p>
    <w:p w14:paraId="3B1BE846" w14:textId="28E9028E" w:rsidR="0024059E" w:rsidRPr="0024059E" w:rsidRDefault="0024059E" w:rsidP="003B47FC">
      <w:pPr>
        <w:spacing w:after="120" w:line="240" w:lineRule="auto"/>
        <w:jc w:val="both"/>
        <w:rPr>
          <w:rFonts w:ascii="Cambria" w:hAnsi="Cambria"/>
          <w:sz w:val="24"/>
          <w:szCs w:val="24"/>
          <w:lang w:val="sr-Latn-ME"/>
        </w:rPr>
      </w:pPr>
    </w:p>
    <w:p w14:paraId="38AA9621" w14:textId="64472FFA" w:rsidR="0024059E" w:rsidRPr="0024059E" w:rsidRDefault="0024059E" w:rsidP="003B47FC">
      <w:pPr>
        <w:spacing w:after="120" w:line="240" w:lineRule="auto"/>
        <w:jc w:val="both"/>
        <w:rPr>
          <w:rFonts w:ascii="Cambria" w:hAnsi="Cambria"/>
          <w:sz w:val="24"/>
          <w:szCs w:val="24"/>
          <w:lang w:val="sr-Latn-ME"/>
        </w:rPr>
      </w:pPr>
    </w:p>
    <w:p w14:paraId="034E3B85" w14:textId="74A3FDD6" w:rsidR="0024059E" w:rsidRPr="0024059E" w:rsidRDefault="0024059E" w:rsidP="003B47FC">
      <w:pPr>
        <w:spacing w:after="120" w:line="240" w:lineRule="auto"/>
        <w:jc w:val="both"/>
        <w:rPr>
          <w:rFonts w:ascii="Cambria" w:hAnsi="Cambria"/>
          <w:sz w:val="24"/>
          <w:szCs w:val="24"/>
          <w:lang w:val="sr-Latn-ME"/>
        </w:rPr>
      </w:pPr>
    </w:p>
    <w:p w14:paraId="6B4E1463" w14:textId="2DF0B697" w:rsidR="0024059E" w:rsidRPr="0024059E" w:rsidRDefault="0024059E" w:rsidP="003B47FC">
      <w:pPr>
        <w:spacing w:after="120" w:line="240" w:lineRule="auto"/>
        <w:jc w:val="both"/>
        <w:rPr>
          <w:rFonts w:ascii="Cambria" w:hAnsi="Cambria"/>
          <w:sz w:val="24"/>
          <w:szCs w:val="24"/>
          <w:lang w:val="sr-Latn-ME"/>
        </w:rPr>
      </w:pPr>
    </w:p>
    <w:p w14:paraId="642E8D17" w14:textId="1A5BEF9D" w:rsidR="0024059E" w:rsidRPr="0024059E" w:rsidRDefault="0024059E" w:rsidP="003B47FC">
      <w:pPr>
        <w:spacing w:after="120" w:line="240" w:lineRule="auto"/>
        <w:jc w:val="both"/>
        <w:rPr>
          <w:rFonts w:ascii="Cambria" w:hAnsi="Cambria"/>
          <w:sz w:val="24"/>
          <w:szCs w:val="24"/>
          <w:lang w:val="sr-Latn-ME"/>
        </w:rPr>
      </w:pPr>
      <w:r w:rsidRPr="0024059E">
        <w:rPr>
          <w:rFonts w:ascii="Cambria" w:hAnsi="Cambria"/>
          <w:b/>
          <w:sz w:val="24"/>
          <w:szCs w:val="24"/>
          <w:lang w:val="sr-Latn-ME"/>
        </w:rPr>
        <w:t>Dodatno, procenat utvrđenih kršenja zakona značajno je veći u prvih devet mjeseci 2022. u odnosu na iste izvještajne periode prethodne tri godine rada ASK</w:t>
      </w:r>
      <w:r w:rsidRPr="0024059E">
        <w:rPr>
          <w:rFonts w:ascii="Cambria" w:hAnsi="Cambria"/>
          <w:sz w:val="24"/>
          <w:szCs w:val="24"/>
          <w:lang w:val="sr-Latn-ME"/>
        </w:rPr>
        <w:t>.</w:t>
      </w:r>
    </w:p>
    <w:p w14:paraId="68E78977" w14:textId="54040F29" w:rsidR="0024059E" w:rsidRPr="0024059E" w:rsidRDefault="00796E42" w:rsidP="003B47FC">
      <w:pPr>
        <w:spacing w:after="120" w:line="240" w:lineRule="auto"/>
        <w:jc w:val="both"/>
        <w:rPr>
          <w:rFonts w:ascii="Cambria" w:hAnsi="Cambria"/>
          <w:sz w:val="24"/>
          <w:szCs w:val="24"/>
          <w:lang w:val="sr-Latn-ME"/>
        </w:rPr>
      </w:pPr>
      <w:r w:rsidRPr="0024059E">
        <w:rPr>
          <w:rFonts w:ascii="Cambria" w:hAnsi="Cambria"/>
          <w:noProof/>
          <w:sz w:val="24"/>
          <w:szCs w:val="24"/>
        </w:rPr>
        <w:drawing>
          <wp:anchor distT="0" distB="0" distL="114300" distR="114300" simplePos="0" relativeHeight="251834368" behindDoc="0" locked="0" layoutInCell="1" allowOverlap="1" wp14:anchorId="1D84F815" wp14:editId="09582878">
            <wp:simplePos x="0" y="0"/>
            <wp:positionH relativeFrom="margin">
              <wp:align>center</wp:align>
            </wp:positionH>
            <wp:positionV relativeFrom="margin">
              <wp:posOffset>2622550</wp:posOffset>
            </wp:positionV>
            <wp:extent cx="4782312" cy="2039112"/>
            <wp:effectExtent l="57150" t="57150" r="56515" b="5651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15917978" w14:textId="48B4089A" w:rsidR="0024059E" w:rsidRPr="0024059E" w:rsidRDefault="0024059E" w:rsidP="003B47FC">
      <w:pPr>
        <w:spacing w:after="120" w:line="240" w:lineRule="auto"/>
        <w:jc w:val="both"/>
        <w:rPr>
          <w:rFonts w:ascii="Cambria" w:hAnsi="Cambria"/>
          <w:sz w:val="24"/>
          <w:szCs w:val="24"/>
          <w:lang w:val="sr-Latn-ME"/>
        </w:rPr>
      </w:pPr>
    </w:p>
    <w:p w14:paraId="08ED9EE7" w14:textId="5B51287F" w:rsidR="0024059E" w:rsidRPr="0024059E" w:rsidRDefault="0024059E" w:rsidP="003B47FC">
      <w:pPr>
        <w:spacing w:after="0" w:line="240" w:lineRule="auto"/>
        <w:rPr>
          <w:rFonts w:ascii="Calibri" w:eastAsia="Calibri"/>
          <w:lang w:val="sr-Latn-ME"/>
        </w:rPr>
      </w:pPr>
    </w:p>
    <w:p w14:paraId="1EF5C123" w14:textId="2F29ED2A" w:rsidR="0024059E" w:rsidRPr="0024059E" w:rsidRDefault="0024059E" w:rsidP="003B47FC">
      <w:pPr>
        <w:spacing w:after="120" w:line="240" w:lineRule="auto"/>
        <w:jc w:val="both"/>
        <w:rPr>
          <w:rFonts w:ascii="Cambria" w:eastAsia="Calibri" w:hAnsi="Cambria"/>
          <w:b/>
          <w:sz w:val="24"/>
          <w:szCs w:val="24"/>
          <w:lang w:val="sr-Latn-ME"/>
        </w:rPr>
      </w:pPr>
    </w:p>
    <w:p w14:paraId="54FF1E8D" w14:textId="553F13DD" w:rsidR="0024059E" w:rsidRPr="0024059E" w:rsidRDefault="0024059E" w:rsidP="003B47FC">
      <w:pPr>
        <w:spacing w:after="120" w:line="240" w:lineRule="auto"/>
        <w:jc w:val="both"/>
        <w:rPr>
          <w:rFonts w:ascii="Cambria" w:eastAsia="Calibri" w:hAnsi="Cambria"/>
          <w:b/>
          <w:sz w:val="24"/>
          <w:szCs w:val="24"/>
          <w:lang w:val="sr-Latn-ME"/>
        </w:rPr>
      </w:pPr>
    </w:p>
    <w:p w14:paraId="5A43E1F6" w14:textId="3EEDD65F" w:rsidR="0024059E" w:rsidRPr="0024059E" w:rsidRDefault="0024059E" w:rsidP="003B47FC">
      <w:pPr>
        <w:spacing w:after="120" w:line="240" w:lineRule="auto"/>
        <w:jc w:val="both"/>
        <w:rPr>
          <w:rFonts w:ascii="Cambria" w:eastAsia="Calibri" w:hAnsi="Cambria"/>
          <w:b/>
          <w:sz w:val="24"/>
          <w:szCs w:val="24"/>
          <w:lang w:val="sr-Latn-ME"/>
        </w:rPr>
      </w:pPr>
    </w:p>
    <w:p w14:paraId="794072EE" w14:textId="79B4B611" w:rsidR="0024059E" w:rsidRPr="0024059E" w:rsidRDefault="0024059E" w:rsidP="003B47FC">
      <w:pPr>
        <w:spacing w:after="120" w:line="240" w:lineRule="auto"/>
        <w:jc w:val="both"/>
        <w:rPr>
          <w:rFonts w:ascii="Cambria" w:eastAsia="Calibri" w:hAnsi="Cambria"/>
          <w:b/>
          <w:sz w:val="24"/>
          <w:szCs w:val="24"/>
          <w:lang w:val="sr-Latn-ME"/>
        </w:rPr>
      </w:pPr>
    </w:p>
    <w:p w14:paraId="38860920" w14:textId="574A7509" w:rsidR="0024059E" w:rsidRPr="0024059E" w:rsidRDefault="0024059E" w:rsidP="003B47FC">
      <w:pPr>
        <w:spacing w:after="120" w:line="240" w:lineRule="auto"/>
        <w:jc w:val="both"/>
        <w:rPr>
          <w:rFonts w:ascii="Cambria" w:eastAsia="Calibri" w:hAnsi="Cambria"/>
          <w:color w:val="FF0000"/>
          <w:sz w:val="24"/>
          <w:szCs w:val="24"/>
          <w:lang w:val="sr-Latn-ME"/>
        </w:rPr>
      </w:pPr>
      <w:r w:rsidRPr="0024059E">
        <w:rPr>
          <w:rFonts w:ascii="Cambria" w:eastAsia="Calibri" w:hAnsi="Cambria"/>
          <w:b/>
          <w:sz w:val="24"/>
          <w:szCs w:val="24"/>
          <w:lang w:val="sr-Latn-ME"/>
        </w:rPr>
        <w:t>Okončana su ukupno 232 postupka</w:t>
      </w:r>
      <w:r w:rsidRPr="0024059E">
        <w:rPr>
          <w:rFonts w:ascii="Cambria" w:eastAsia="Calibri" w:hAnsi="Cambria"/>
          <w:sz w:val="24"/>
          <w:szCs w:val="24"/>
          <w:lang w:val="sr-Latn-ME"/>
        </w:rPr>
        <w:t xml:space="preserve"> (uključujući predmete iz prethodnog perioda) i </w:t>
      </w:r>
      <w:r w:rsidRPr="0024059E">
        <w:rPr>
          <w:rFonts w:ascii="Cambria" w:eastAsia="Calibri" w:hAnsi="Cambria"/>
          <w:b/>
          <w:sz w:val="24"/>
          <w:szCs w:val="24"/>
          <w:lang w:val="sr-Latn-ME"/>
        </w:rPr>
        <w:t>kršenje Zakona utvrđeno u 219 postupaka (94,4%).</w:t>
      </w:r>
      <w:r w:rsidRPr="0024059E">
        <w:rPr>
          <w:rFonts w:ascii="Cambria" w:eastAsia="Calibri" w:hAnsi="Cambria"/>
          <w:color w:val="FF0000"/>
          <w:sz w:val="24"/>
          <w:szCs w:val="24"/>
          <w:lang w:val="sr-Latn-ME"/>
        </w:rPr>
        <w:t xml:space="preserve"> </w:t>
      </w:r>
    </w:p>
    <w:p w14:paraId="0918E36D" w14:textId="041D2882" w:rsidR="0024059E" w:rsidRPr="0024059E" w:rsidRDefault="0024059E" w:rsidP="003B47FC">
      <w:pPr>
        <w:spacing w:line="240" w:lineRule="auto"/>
        <w:jc w:val="both"/>
        <w:rPr>
          <w:rFonts w:ascii="Cambria" w:hAnsi="Cambria"/>
          <w:sz w:val="24"/>
          <w:szCs w:val="24"/>
          <w:lang w:val="sr-Latn-ME"/>
        </w:rPr>
      </w:pPr>
      <w:r w:rsidRPr="0024059E">
        <w:rPr>
          <w:rFonts w:ascii="Cambria" w:hAnsi="Cambria"/>
          <w:sz w:val="24"/>
          <w:szCs w:val="24"/>
          <w:lang w:val="sr-Latn-RS"/>
        </w:rPr>
        <w:t>Organi vlasti su nakon okončanih upravnih postupaka</w:t>
      </w:r>
      <w:r w:rsidRPr="0024059E">
        <w:rPr>
          <w:rFonts w:ascii="Cambria" w:hAnsi="Cambria"/>
          <w:sz w:val="24"/>
          <w:szCs w:val="24"/>
          <w:lang w:val="sr-Latn-ME"/>
        </w:rPr>
        <w:t xml:space="preserve">, u dijelu sprječavanja sukoba interesa i ograničenja u vršenju javnih funkcija, kao i u dijelu provjere prihoda i imovine, u prvih devet mjeseci 2022. dostavili </w:t>
      </w:r>
      <w:r w:rsidRPr="0024059E">
        <w:rPr>
          <w:rFonts w:ascii="Cambria" w:hAnsi="Cambria"/>
          <w:b/>
          <w:bCs/>
          <w:sz w:val="24"/>
          <w:szCs w:val="24"/>
          <w:lang w:val="sr-Latn-ME"/>
        </w:rPr>
        <w:t>20 odgovora</w:t>
      </w:r>
      <w:r w:rsidRPr="0024059E">
        <w:rPr>
          <w:rFonts w:ascii="Cambria" w:hAnsi="Cambria"/>
          <w:sz w:val="24"/>
          <w:szCs w:val="24"/>
          <w:lang w:val="sr-Latn-ME"/>
        </w:rPr>
        <w:t xml:space="preserve">: </w:t>
      </w:r>
    </w:p>
    <w:p w14:paraId="1AD97510" w14:textId="320FF76F" w:rsidR="0024059E" w:rsidRPr="0024059E" w:rsidRDefault="0024059E" w:rsidP="003B47FC">
      <w:pPr>
        <w:numPr>
          <w:ilvl w:val="0"/>
          <w:numId w:val="24"/>
        </w:numPr>
        <w:spacing w:after="0" w:line="240" w:lineRule="auto"/>
        <w:jc w:val="both"/>
        <w:rPr>
          <w:rFonts w:ascii="Cambria" w:hAnsi="Cambria"/>
          <w:sz w:val="24"/>
          <w:szCs w:val="24"/>
          <w:lang w:val="sr-Latn-ME"/>
        </w:rPr>
      </w:pPr>
      <w:r w:rsidRPr="0024059E">
        <w:rPr>
          <w:rFonts w:ascii="Cambria" w:hAnsi="Cambria"/>
          <w:sz w:val="24"/>
          <w:szCs w:val="24"/>
          <w:lang w:val="sr-Latn-ME"/>
        </w:rPr>
        <w:t xml:space="preserve">za 2 javna funkcionera je prestao mandat; </w:t>
      </w:r>
    </w:p>
    <w:p w14:paraId="236C9D96" w14:textId="5AD0D30E" w:rsidR="0024059E" w:rsidRPr="0024059E" w:rsidRDefault="0024059E" w:rsidP="003B47FC">
      <w:pPr>
        <w:numPr>
          <w:ilvl w:val="0"/>
          <w:numId w:val="24"/>
        </w:numPr>
        <w:spacing w:after="0" w:line="240" w:lineRule="auto"/>
        <w:jc w:val="both"/>
        <w:rPr>
          <w:rFonts w:ascii="Cambria" w:hAnsi="Cambria"/>
          <w:sz w:val="24"/>
          <w:szCs w:val="24"/>
          <w:lang w:val="sr-Latn-ME"/>
        </w:rPr>
      </w:pPr>
      <w:r w:rsidRPr="0024059E">
        <w:rPr>
          <w:rFonts w:ascii="Cambria" w:hAnsi="Cambria"/>
          <w:sz w:val="24"/>
          <w:szCs w:val="24"/>
          <w:lang w:val="sr-Latn-ME"/>
        </w:rPr>
        <w:t xml:space="preserve">u 5 predmeta je izrečena disciplinska mjera – opomena; </w:t>
      </w:r>
    </w:p>
    <w:p w14:paraId="18E654DE" w14:textId="5534C5F3" w:rsidR="0024059E" w:rsidRPr="0024059E" w:rsidRDefault="0024059E" w:rsidP="003B47FC">
      <w:pPr>
        <w:numPr>
          <w:ilvl w:val="0"/>
          <w:numId w:val="24"/>
        </w:numPr>
        <w:spacing w:after="0" w:line="240" w:lineRule="auto"/>
        <w:jc w:val="both"/>
        <w:rPr>
          <w:rFonts w:ascii="Cambria" w:hAnsi="Cambria"/>
          <w:sz w:val="24"/>
          <w:szCs w:val="24"/>
          <w:lang w:val="sr-Latn-ME"/>
        </w:rPr>
      </w:pPr>
      <w:r w:rsidRPr="0024059E">
        <w:rPr>
          <w:rFonts w:ascii="Cambria" w:hAnsi="Cambria"/>
          <w:sz w:val="24"/>
          <w:szCs w:val="24"/>
          <w:lang w:val="sr-Latn-ME"/>
        </w:rPr>
        <w:t>u 1 je konstatovano da je javni funkcioner podnio ostavku;</w:t>
      </w:r>
    </w:p>
    <w:p w14:paraId="5752862A" w14:textId="77777777" w:rsidR="0024059E" w:rsidRPr="0024059E" w:rsidRDefault="0024059E" w:rsidP="003B47FC">
      <w:pPr>
        <w:numPr>
          <w:ilvl w:val="0"/>
          <w:numId w:val="24"/>
        </w:numPr>
        <w:spacing w:after="0" w:line="240" w:lineRule="auto"/>
        <w:jc w:val="both"/>
        <w:rPr>
          <w:rFonts w:ascii="Cambria" w:hAnsi="Cambria"/>
          <w:sz w:val="24"/>
          <w:szCs w:val="24"/>
          <w:lang w:val="sr-Latn-ME"/>
        </w:rPr>
      </w:pPr>
      <w:r w:rsidRPr="0024059E">
        <w:rPr>
          <w:rFonts w:ascii="Cambria" w:hAnsi="Cambria"/>
          <w:sz w:val="24"/>
          <w:szCs w:val="24"/>
          <w:lang w:val="sr-Latn-ME"/>
        </w:rPr>
        <w:t>u 3 predmeta je u toku discilinski postupak;</w:t>
      </w:r>
    </w:p>
    <w:p w14:paraId="13F1D7F8" w14:textId="7BDEB246" w:rsidR="0024059E" w:rsidRPr="0024059E" w:rsidRDefault="0024059E" w:rsidP="003B47FC">
      <w:pPr>
        <w:numPr>
          <w:ilvl w:val="0"/>
          <w:numId w:val="24"/>
        </w:numPr>
        <w:spacing w:line="240" w:lineRule="auto"/>
        <w:contextualSpacing/>
        <w:rPr>
          <w:rFonts w:ascii="Cambria" w:hAnsi="Cambria"/>
          <w:sz w:val="24"/>
          <w:szCs w:val="24"/>
          <w:lang w:val="sr-Latn-ME"/>
        </w:rPr>
      </w:pPr>
      <w:r w:rsidRPr="0024059E">
        <w:rPr>
          <w:rFonts w:ascii="Cambria" w:hAnsi="Cambria"/>
          <w:sz w:val="24"/>
          <w:szCs w:val="24"/>
          <w:lang w:val="sr-Latn-ME"/>
        </w:rPr>
        <w:t>u 6 predmeta Agencija je obaviještena da učinjeni prekršaj nije razlog za pokretanje disciplinskog postupka protiv javnog funkcionera;</w:t>
      </w:r>
    </w:p>
    <w:p w14:paraId="3FF70F59" w14:textId="7B52E3FD" w:rsidR="0024059E" w:rsidRPr="0024059E" w:rsidRDefault="0024059E" w:rsidP="003B47FC">
      <w:pPr>
        <w:numPr>
          <w:ilvl w:val="0"/>
          <w:numId w:val="24"/>
        </w:numPr>
        <w:spacing w:line="240" w:lineRule="auto"/>
        <w:contextualSpacing/>
        <w:rPr>
          <w:rFonts w:ascii="Cambria" w:hAnsi="Cambria"/>
          <w:sz w:val="24"/>
          <w:szCs w:val="24"/>
          <w:lang w:val="sr-Latn-ME"/>
        </w:rPr>
      </w:pPr>
      <w:r w:rsidRPr="0024059E">
        <w:rPr>
          <w:rFonts w:ascii="Cambria" w:hAnsi="Cambria"/>
          <w:sz w:val="24"/>
          <w:szCs w:val="24"/>
          <w:lang w:val="sr-Latn-ME"/>
        </w:rPr>
        <w:t>u 3 pr</w:t>
      </w:r>
      <w:r w:rsidR="00531976">
        <w:rPr>
          <w:rFonts w:ascii="Cambria" w:hAnsi="Cambria"/>
          <w:sz w:val="24"/>
          <w:szCs w:val="24"/>
          <w:lang w:val="sr-Latn-ME"/>
        </w:rPr>
        <w:t>edmeta ASK je obaviještena da je</w:t>
      </w:r>
      <w:r w:rsidRPr="0024059E">
        <w:rPr>
          <w:rFonts w:ascii="Cambria" w:hAnsi="Cambria"/>
          <w:sz w:val="24"/>
          <w:szCs w:val="24"/>
          <w:lang w:val="sr-Latn-ME"/>
        </w:rPr>
        <w:t xml:space="preserve"> odluka proslijeđena nadležnom organu na dalju nadležnost.</w:t>
      </w:r>
    </w:p>
    <w:p w14:paraId="0414A366" w14:textId="77777777" w:rsidR="0024059E" w:rsidRPr="0024059E" w:rsidRDefault="0024059E" w:rsidP="003B47FC">
      <w:pPr>
        <w:spacing w:after="0" w:line="240" w:lineRule="auto"/>
        <w:rPr>
          <w:rFonts w:asciiTheme="majorHAnsi" w:eastAsia="Calibri" w:hAnsiTheme="majorHAnsi"/>
          <w:sz w:val="24"/>
          <w:szCs w:val="24"/>
          <w:lang w:val="sr-Latn-ME"/>
        </w:rPr>
      </w:pPr>
      <w:r w:rsidRPr="0024059E">
        <w:rPr>
          <w:rFonts w:asciiTheme="majorHAnsi" w:eastAsia="Calibri" w:hAnsiTheme="majorHAnsi"/>
          <w:sz w:val="24"/>
          <w:szCs w:val="24"/>
          <w:lang w:val="sr-Latn-ME"/>
        </w:rPr>
        <w:t xml:space="preserve">Upravni sud je u prvih devet mjeseci 2022. donio </w:t>
      </w:r>
      <w:r w:rsidRPr="0024059E">
        <w:rPr>
          <w:rFonts w:asciiTheme="majorHAnsi" w:eastAsia="Calibri" w:hAnsiTheme="majorHAnsi"/>
          <w:b/>
          <w:sz w:val="24"/>
          <w:szCs w:val="24"/>
          <w:lang w:val="sr-Latn-ME"/>
        </w:rPr>
        <w:t xml:space="preserve">42 presude u postupcima po tužbama na akte Agencije, </w:t>
      </w:r>
      <w:r w:rsidRPr="0024059E">
        <w:rPr>
          <w:rFonts w:asciiTheme="majorHAnsi" w:eastAsia="Calibri" w:hAnsiTheme="majorHAnsi"/>
          <w:sz w:val="24"/>
          <w:szCs w:val="24"/>
          <w:lang w:val="sr-Latn-ME"/>
        </w:rPr>
        <w:t>kojima je:</w:t>
      </w:r>
    </w:p>
    <w:p w14:paraId="26CD4045" w14:textId="77777777" w:rsidR="0024059E" w:rsidRPr="0024059E" w:rsidRDefault="0024059E" w:rsidP="003B47FC">
      <w:pPr>
        <w:numPr>
          <w:ilvl w:val="0"/>
          <w:numId w:val="36"/>
        </w:numPr>
        <w:spacing w:after="0" w:line="240" w:lineRule="auto"/>
        <w:rPr>
          <w:rFonts w:asciiTheme="majorHAnsi" w:eastAsia="Calibri" w:hAnsiTheme="majorHAnsi"/>
          <w:sz w:val="24"/>
          <w:szCs w:val="24"/>
          <w:lang w:val="sr-Latn-ME"/>
        </w:rPr>
      </w:pPr>
      <w:r w:rsidRPr="0024059E">
        <w:rPr>
          <w:rFonts w:asciiTheme="majorHAnsi" w:eastAsia="Calibri" w:hAnsiTheme="majorHAnsi"/>
          <w:sz w:val="24"/>
          <w:szCs w:val="24"/>
          <w:lang w:val="sr-Latn-ME"/>
        </w:rPr>
        <w:t xml:space="preserve">36 Odluka potvrdio i odbio tužbe kao neosnovane; </w:t>
      </w:r>
    </w:p>
    <w:p w14:paraId="2B276418" w14:textId="77777777" w:rsidR="0024059E" w:rsidRPr="0024059E" w:rsidRDefault="0024059E" w:rsidP="003B47FC">
      <w:pPr>
        <w:numPr>
          <w:ilvl w:val="0"/>
          <w:numId w:val="36"/>
        </w:numPr>
        <w:spacing w:after="0" w:line="240" w:lineRule="auto"/>
        <w:rPr>
          <w:rFonts w:asciiTheme="majorHAnsi" w:eastAsia="Calibri" w:hAnsiTheme="majorHAnsi"/>
          <w:sz w:val="24"/>
          <w:szCs w:val="24"/>
          <w:lang w:val="sr-Latn-ME"/>
        </w:rPr>
      </w:pPr>
      <w:r w:rsidRPr="0024059E">
        <w:rPr>
          <w:rFonts w:asciiTheme="majorHAnsi" w:eastAsia="Calibri" w:hAnsiTheme="majorHAnsi"/>
          <w:sz w:val="24"/>
          <w:szCs w:val="24"/>
          <w:lang w:val="sr-Latn-ME"/>
        </w:rPr>
        <w:t>4 Odluke poništio i predmet vratio na ponovni postupak;</w:t>
      </w:r>
    </w:p>
    <w:p w14:paraId="2137BC12" w14:textId="77777777" w:rsidR="0024059E" w:rsidRPr="0024059E" w:rsidRDefault="0024059E" w:rsidP="003B47FC">
      <w:pPr>
        <w:numPr>
          <w:ilvl w:val="0"/>
          <w:numId w:val="36"/>
        </w:numPr>
        <w:spacing w:after="0" w:line="240" w:lineRule="auto"/>
        <w:rPr>
          <w:rFonts w:asciiTheme="majorHAnsi" w:eastAsia="Calibri" w:hAnsiTheme="majorHAnsi"/>
          <w:sz w:val="24"/>
          <w:szCs w:val="24"/>
          <w:lang w:val="sr-Latn-ME"/>
        </w:rPr>
      </w:pPr>
      <w:r w:rsidRPr="0024059E">
        <w:rPr>
          <w:rFonts w:asciiTheme="majorHAnsi" w:eastAsia="Calibri" w:hAnsiTheme="majorHAnsi"/>
          <w:sz w:val="24"/>
          <w:szCs w:val="24"/>
          <w:lang w:val="sr-Latn-ME"/>
        </w:rPr>
        <w:t>u 2 predmeta obustavio postupak.</w:t>
      </w:r>
    </w:p>
    <w:p w14:paraId="5F976A8D" w14:textId="7AE440C4" w:rsidR="00054B8F" w:rsidRPr="00752CF7" w:rsidRDefault="003D37C8"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r w:rsidRPr="00AF547A">
        <w:rPr>
          <w:rFonts w:ascii="Cambria" w:hAnsi="Cambria"/>
          <w:b/>
          <w:color w:val="82002B"/>
          <w:sz w:val="26"/>
          <w:szCs w:val="26"/>
          <w:lang w:val="sr-Latn-ME"/>
        </w:rPr>
        <w:lastRenderedPageBreak/>
        <w:t>POKRETANJE PREKRŠAJNIH POSTUPAKA I IZDAVANJE PREKRŠAJNIH NALOGA</w:t>
      </w:r>
    </w:p>
    <w:p w14:paraId="43151641" w14:textId="3DD8E7F5" w:rsidR="00BE4800" w:rsidRDefault="00BE4800" w:rsidP="003B47FC">
      <w:pPr>
        <w:spacing w:after="0" w:line="240" w:lineRule="auto"/>
        <w:jc w:val="both"/>
        <w:rPr>
          <w:rFonts w:ascii="Cambria" w:hAnsi="Cambria"/>
          <w:sz w:val="24"/>
          <w:szCs w:val="24"/>
          <w:lang w:val="sr-Latn-ME"/>
        </w:rPr>
      </w:pPr>
    </w:p>
    <w:p w14:paraId="3BF70F97" w14:textId="05DDDE92" w:rsidR="00752CF7" w:rsidRPr="00222968" w:rsidRDefault="00222968" w:rsidP="003B47FC">
      <w:pPr>
        <w:spacing w:after="0" w:line="240" w:lineRule="auto"/>
        <w:ind w:right="205"/>
        <w:jc w:val="both"/>
        <w:rPr>
          <w:rFonts w:ascii="Cambria" w:hAnsi="Cambria"/>
          <w:b/>
          <w:sz w:val="24"/>
          <w:szCs w:val="24"/>
          <w:lang w:val="sr-Latn-ME"/>
        </w:rPr>
      </w:pPr>
      <w:r w:rsidRPr="00222968">
        <w:rPr>
          <w:rFonts w:ascii="Cambria" w:hAnsi="Cambria"/>
          <w:sz w:val="24"/>
          <w:szCs w:val="24"/>
          <w:lang w:val="sr-Latn-ME"/>
        </w:rPr>
        <w:t>Agencija je u prvih devet</w:t>
      </w:r>
      <w:r w:rsidR="00752CF7" w:rsidRPr="00222968">
        <w:rPr>
          <w:rFonts w:ascii="Cambria" w:hAnsi="Cambria"/>
          <w:sz w:val="24"/>
          <w:szCs w:val="24"/>
          <w:lang w:val="sr-Latn-ME"/>
        </w:rPr>
        <w:t xml:space="preserve"> mjeseci 2022. godine, zbog kršenja antikorupcijskih zakona, nadležnim sudovima za prekršaje podnijela ukupno </w:t>
      </w:r>
      <w:r w:rsidRPr="00222968">
        <w:rPr>
          <w:rFonts w:ascii="Cambria" w:hAnsi="Cambria"/>
          <w:b/>
          <w:sz w:val="24"/>
          <w:szCs w:val="24"/>
          <w:lang w:val="sr-Latn-ME"/>
        </w:rPr>
        <w:t>1.052</w:t>
      </w:r>
      <w:r w:rsidR="00752CF7" w:rsidRPr="00222968">
        <w:rPr>
          <w:rFonts w:ascii="Cambria" w:hAnsi="Cambria"/>
          <w:b/>
          <w:sz w:val="24"/>
          <w:szCs w:val="24"/>
          <w:lang w:val="sr-Latn-ME"/>
        </w:rPr>
        <w:t xml:space="preserve"> zahtjeva za pokretanje prekršajnog postupka:</w:t>
      </w:r>
    </w:p>
    <w:p w14:paraId="12A1D865" w14:textId="2427F9BA" w:rsidR="00752CF7" w:rsidRPr="00222968" w:rsidRDefault="00222968" w:rsidP="003B47FC">
      <w:pPr>
        <w:pStyle w:val="ListParagraph"/>
        <w:numPr>
          <w:ilvl w:val="0"/>
          <w:numId w:val="33"/>
        </w:numPr>
        <w:spacing w:after="0" w:line="240" w:lineRule="auto"/>
        <w:ind w:right="205"/>
        <w:jc w:val="both"/>
        <w:rPr>
          <w:rFonts w:ascii="Cambria" w:hAnsi="Cambria"/>
          <w:sz w:val="24"/>
          <w:szCs w:val="24"/>
          <w:lang w:val="sr-Latn-ME"/>
        </w:rPr>
      </w:pPr>
      <w:r w:rsidRPr="00222968">
        <w:rPr>
          <w:rFonts w:ascii="Cambria" w:hAnsi="Cambria"/>
          <w:b/>
          <w:sz w:val="24"/>
          <w:szCs w:val="24"/>
          <w:lang w:val="sr-Latn-ME"/>
        </w:rPr>
        <w:t>873</w:t>
      </w:r>
      <w:r w:rsidR="00752CF7" w:rsidRPr="00222968">
        <w:rPr>
          <w:rFonts w:ascii="Cambria" w:hAnsi="Cambria"/>
          <w:sz w:val="24"/>
          <w:szCs w:val="24"/>
          <w:lang w:val="sr-Latn-ME"/>
        </w:rPr>
        <w:t xml:space="preserve"> zbog kršenja ZSK; </w:t>
      </w:r>
    </w:p>
    <w:p w14:paraId="30A2C321" w14:textId="08DB3EAD" w:rsidR="00752CF7" w:rsidRPr="00222968" w:rsidRDefault="00752CF7" w:rsidP="003B47FC">
      <w:pPr>
        <w:pStyle w:val="ListParagraph"/>
        <w:numPr>
          <w:ilvl w:val="0"/>
          <w:numId w:val="33"/>
        </w:numPr>
        <w:spacing w:after="0" w:line="240" w:lineRule="auto"/>
        <w:ind w:right="205"/>
        <w:jc w:val="both"/>
        <w:rPr>
          <w:rFonts w:ascii="Cambria" w:hAnsi="Cambria"/>
          <w:sz w:val="24"/>
          <w:szCs w:val="24"/>
          <w:lang w:val="sr-Latn-ME"/>
        </w:rPr>
      </w:pPr>
      <w:r w:rsidRPr="00222968">
        <w:rPr>
          <w:rFonts w:ascii="Cambria" w:hAnsi="Cambria"/>
          <w:b/>
          <w:sz w:val="24"/>
          <w:szCs w:val="24"/>
          <w:lang w:val="sr-Latn-ME"/>
        </w:rPr>
        <w:t>1</w:t>
      </w:r>
      <w:r w:rsidR="00222968" w:rsidRPr="00222968">
        <w:rPr>
          <w:rFonts w:ascii="Cambria" w:hAnsi="Cambria"/>
          <w:b/>
          <w:sz w:val="24"/>
          <w:szCs w:val="24"/>
          <w:lang w:val="sr-Latn-ME"/>
        </w:rPr>
        <w:t>79</w:t>
      </w:r>
      <w:r w:rsidRPr="00222968">
        <w:rPr>
          <w:rFonts w:ascii="Cambria" w:hAnsi="Cambria"/>
          <w:sz w:val="24"/>
          <w:szCs w:val="24"/>
          <w:lang w:val="sr-Latn-ME"/>
        </w:rPr>
        <w:t xml:space="preserve"> zbog kršenja ZFPSiIK.</w:t>
      </w:r>
    </w:p>
    <w:p w14:paraId="6A0921E3" w14:textId="0E49D41E" w:rsidR="00752CF7" w:rsidRPr="00DF6B87" w:rsidRDefault="00752CF7" w:rsidP="003B47FC">
      <w:pPr>
        <w:spacing w:after="0" w:line="240" w:lineRule="auto"/>
        <w:ind w:right="205"/>
        <w:jc w:val="both"/>
        <w:rPr>
          <w:rFonts w:ascii="Cambria" w:hAnsi="Cambria"/>
          <w:sz w:val="24"/>
          <w:szCs w:val="24"/>
          <w:highlight w:val="yellow"/>
          <w:lang w:val="sr-Latn-ME"/>
        </w:rPr>
      </w:pPr>
    </w:p>
    <w:p w14:paraId="3A8CEFE0" w14:textId="150E3899" w:rsidR="00EF36D0" w:rsidRPr="00222968" w:rsidRDefault="00752CF7" w:rsidP="003B47FC">
      <w:pPr>
        <w:spacing w:after="0" w:line="240" w:lineRule="auto"/>
        <w:jc w:val="both"/>
        <w:rPr>
          <w:rFonts w:ascii="Cambria" w:hAnsi="Cambria"/>
          <w:sz w:val="24"/>
          <w:szCs w:val="24"/>
          <w:lang w:val="sr-Latn-ME"/>
        </w:rPr>
      </w:pPr>
      <w:r w:rsidRPr="00222968">
        <w:rPr>
          <w:rFonts w:ascii="Cambria" w:hAnsi="Cambria"/>
          <w:sz w:val="24"/>
          <w:szCs w:val="24"/>
          <w:lang w:val="sr-Latn-ME"/>
        </w:rPr>
        <w:t xml:space="preserve">U tom periodu </w:t>
      </w:r>
      <w:r w:rsidR="00EF36D0" w:rsidRPr="00222968">
        <w:rPr>
          <w:rFonts w:ascii="Cambria" w:hAnsi="Cambria"/>
          <w:b/>
          <w:sz w:val="24"/>
          <w:szCs w:val="24"/>
          <w:lang w:val="sr-Latn-ME"/>
        </w:rPr>
        <w:t xml:space="preserve">okončano je ukupno </w:t>
      </w:r>
      <w:r w:rsidR="00222968" w:rsidRPr="006205C8">
        <w:rPr>
          <w:rFonts w:ascii="Cambria" w:hAnsi="Cambria"/>
          <w:b/>
          <w:sz w:val="24"/>
          <w:szCs w:val="24"/>
          <w:lang w:val="sr-Latn-ME"/>
        </w:rPr>
        <w:t>700</w:t>
      </w:r>
      <w:r w:rsidR="00EF36D0" w:rsidRPr="006205C8">
        <w:rPr>
          <w:rFonts w:ascii="Cambria" w:hAnsi="Cambria"/>
          <w:b/>
          <w:sz w:val="24"/>
          <w:szCs w:val="24"/>
          <w:lang w:val="sr-Latn-ME"/>
        </w:rPr>
        <w:t xml:space="preserve"> postupaka</w:t>
      </w:r>
      <w:r w:rsidR="00EF36D0" w:rsidRPr="00222968">
        <w:rPr>
          <w:rFonts w:ascii="Cambria" w:hAnsi="Cambria"/>
          <w:sz w:val="24"/>
          <w:szCs w:val="24"/>
          <w:lang w:val="sr-Latn-ME"/>
        </w:rPr>
        <w:t xml:space="preserve"> (uključujući i postupke po zahtjevima iz prethodnih godina i realizovane prekršajne naloge), od čega su </w:t>
      </w:r>
      <w:r w:rsidR="00EF36D0" w:rsidRPr="00680DCC">
        <w:rPr>
          <w:rFonts w:ascii="Cambria" w:hAnsi="Cambria"/>
          <w:sz w:val="24"/>
          <w:szCs w:val="24"/>
          <w:lang w:val="sr-Latn-ME"/>
        </w:rPr>
        <w:t>u</w:t>
      </w:r>
      <w:r w:rsidR="00EF36D0" w:rsidRPr="00680DCC">
        <w:rPr>
          <w:rFonts w:ascii="Cambria" w:hAnsi="Cambria"/>
          <w:b/>
          <w:sz w:val="24"/>
          <w:szCs w:val="24"/>
          <w:lang w:val="sr-Latn-ME"/>
        </w:rPr>
        <w:t xml:space="preserve"> </w:t>
      </w:r>
      <w:r w:rsidR="00680DCC" w:rsidRPr="00680DCC">
        <w:rPr>
          <w:rFonts w:ascii="Cambria" w:hAnsi="Cambria"/>
          <w:b/>
          <w:sz w:val="24"/>
          <w:szCs w:val="24"/>
          <w:lang w:val="sr-Latn-ME"/>
        </w:rPr>
        <w:t>93</w:t>
      </w:r>
      <w:r w:rsidR="00EF36D0" w:rsidRPr="00680DCC">
        <w:rPr>
          <w:rFonts w:ascii="Cambria" w:hAnsi="Cambria"/>
          <w:b/>
          <w:sz w:val="24"/>
          <w:szCs w:val="24"/>
          <w:lang w:val="sr-Latn-ME"/>
        </w:rPr>
        <w:t>%</w:t>
      </w:r>
      <w:r w:rsidR="00EF36D0" w:rsidRPr="00222968">
        <w:rPr>
          <w:rFonts w:ascii="Cambria" w:hAnsi="Cambria"/>
          <w:b/>
          <w:sz w:val="24"/>
          <w:szCs w:val="24"/>
          <w:lang w:val="sr-Latn-ME"/>
        </w:rPr>
        <w:t xml:space="preserve"> izrečene sankcije</w:t>
      </w:r>
      <w:r w:rsidR="00EF36D0" w:rsidRPr="00222968">
        <w:rPr>
          <w:rFonts w:ascii="Cambria" w:hAnsi="Cambria"/>
          <w:sz w:val="24"/>
          <w:szCs w:val="24"/>
          <w:lang w:val="sr-Latn-ME"/>
        </w:rPr>
        <w:t xml:space="preserve">. Ukupan iznos novčanih kazni iznosi </w:t>
      </w:r>
      <w:r w:rsidR="00222968" w:rsidRPr="000D23E4">
        <w:rPr>
          <w:rFonts w:ascii="Cambria" w:hAnsi="Cambria"/>
          <w:b/>
          <w:sz w:val="24"/>
          <w:szCs w:val="24"/>
          <w:lang w:val="sr-Latn-ME"/>
        </w:rPr>
        <w:t>83.660</w:t>
      </w:r>
      <w:r w:rsidR="00EF36D0" w:rsidRPr="000D23E4">
        <w:rPr>
          <w:rFonts w:ascii="Cambria" w:hAnsi="Cambria"/>
          <w:b/>
          <w:sz w:val="24"/>
          <w:szCs w:val="24"/>
          <w:lang w:val="sr-Latn-ME"/>
        </w:rPr>
        <w:t>€</w:t>
      </w:r>
      <w:r w:rsidR="00EF36D0" w:rsidRPr="000D23E4">
        <w:rPr>
          <w:rFonts w:ascii="Cambria" w:hAnsi="Cambria"/>
          <w:sz w:val="24"/>
          <w:szCs w:val="24"/>
          <w:lang w:val="sr-Latn-ME"/>
        </w:rPr>
        <w:t>.</w:t>
      </w:r>
      <w:r w:rsidR="00EF36D0" w:rsidRPr="00222968">
        <w:rPr>
          <w:rFonts w:ascii="Cambria" w:hAnsi="Cambria"/>
          <w:sz w:val="24"/>
          <w:szCs w:val="24"/>
          <w:lang w:val="sr-Latn-ME"/>
        </w:rPr>
        <w:t xml:space="preserve"> </w:t>
      </w:r>
    </w:p>
    <w:p w14:paraId="510FE083" w14:textId="38CDDDB4" w:rsidR="00752CF7" w:rsidRPr="00DF6B87" w:rsidRDefault="00222968" w:rsidP="003B47FC">
      <w:pPr>
        <w:spacing w:after="0" w:line="240" w:lineRule="auto"/>
        <w:ind w:right="205"/>
        <w:jc w:val="both"/>
        <w:rPr>
          <w:rFonts w:ascii="Cambria" w:hAnsi="Cambria"/>
          <w:sz w:val="24"/>
          <w:szCs w:val="24"/>
          <w:highlight w:val="yellow"/>
          <w:lang w:val="sr-Latn-ME"/>
        </w:rPr>
      </w:pPr>
      <w:r>
        <w:rPr>
          <w:noProof/>
        </w:rPr>
        <mc:AlternateContent>
          <mc:Choice Requires="wps">
            <w:drawing>
              <wp:anchor distT="0" distB="0" distL="114300" distR="114300" simplePos="0" relativeHeight="251823104" behindDoc="0" locked="0" layoutInCell="1" allowOverlap="1" wp14:anchorId="72C6E327" wp14:editId="5679046C">
                <wp:simplePos x="0" y="0"/>
                <wp:positionH relativeFrom="column">
                  <wp:posOffset>-591185</wp:posOffset>
                </wp:positionH>
                <wp:positionV relativeFrom="paragraph">
                  <wp:posOffset>118745</wp:posOffset>
                </wp:positionV>
                <wp:extent cx="7172931" cy="920196"/>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7172931" cy="920196"/>
                        </a:xfrm>
                        <a:prstGeom prst="rect">
                          <a:avLst/>
                        </a:prstGeom>
                        <a:noFill/>
                        <a:ln w="6350">
                          <a:solidFill>
                            <a:srgbClr val="990000"/>
                          </a:solidFill>
                        </a:ln>
                        <a:effectLst/>
                      </wps:spPr>
                      <wps:txbx>
                        <w:txbxContent>
                          <w:p w14:paraId="59BBB9A5" w14:textId="77777777" w:rsidR="00222968" w:rsidRPr="00B62A66" w:rsidRDefault="00222968" w:rsidP="00222968">
                            <w:pPr>
                              <w:spacing w:after="0" w:line="240" w:lineRule="auto"/>
                              <w:ind w:left="90" w:right="205"/>
                              <w:jc w:val="both"/>
                              <w:rPr>
                                <w:rFonts w:ascii="Cambria" w:hAnsi="Cambria"/>
                                <w:bCs/>
                                <w:color w:val="990000"/>
                              </w:rPr>
                            </w:pPr>
                            <w:r w:rsidRPr="00B62A66">
                              <w:rPr>
                                <w:rFonts w:ascii="Cambria" w:hAnsi="Cambria"/>
                                <w:color w:val="990000"/>
                              </w:rPr>
                              <w:t xml:space="preserve">Zbog kršenja antikorupcijskih zakona iz svoje nadležnosti, Agencija je u prva tri kvartala 2022.  godine pokrenula za </w:t>
                            </w:r>
                            <w:r w:rsidRPr="00B62A66">
                              <w:rPr>
                                <w:rFonts w:ascii="Cambria" w:hAnsi="Cambria"/>
                                <w:b/>
                                <w:color w:val="990000"/>
                              </w:rPr>
                              <w:t>15,7%</w:t>
                            </w:r>
                            <w:r w:rsidRPr="00B62A66">
                              <w:rPr>
                                <w:rFonts w:ascii="Cambria" w:hAnsi="Cambria"/>
                                <w:color w:val="990000"/>
                              </w:rPr>
                              <w:t xml:space="preserve"> </w:t>
                            </w:r>
                            <w:r w:rsidRPr="00B62A66">
                              <w:rPr>
                                <w:rFonts w:ascii="Cambria" w:hAnsi="Cambria"/>
                                <w:b/>
                                <w:color w:val="990000"/>
                              </w:rPr>
                              <w:t xml:space="preserve">više prekršajnih postupaka u odnosu na isti izvještajni period 2021, a značajno više i </w:t>
                            </w:r>
                            <w:r w:rsidRPr="00B62A66">
                              <w:rPr>
                                <w:rFonts w:ascii="Cambria" w:hAnsi="Cambria"/>
                                <w:b/>
                                <w:bCs/>
                                <w:color w:val="990000"/>
                              </w:rPr>
                              <w:t>u odnosu na godišnje nivo</w:t>
                            </w:r>
                            <w:r>
                              <w:rPr>
                                <w:rFonts w:ascii="Cambria" w:hAnsi="Cambria"/>
                                <w:b/>
                                <w:bCs/>
                                <w:color w:val="990000"/>
                              </w:rPr>
                              <w:t>e</w:t>
                            </w:r>
                            <w:r w:rsidRPr="00B62A66">
                              <w:rPr>
                                <w:rFonts w:ascii="Cambria" w:hAnsi="Cambria"/>
                                <w:b/>
                                <w:bCs/>
                                <w:color w:val="990000"/>
                              </w:rPr>
                              <w:t xml:space="preserve"> prethodnih godina rada ASK</w:t>
                            </w:r>
                            <w:r w:rsidRPr="00B62A66">
                              <w:rPr>
                                <w:rFonts w:ascii="Cambria" w:hAnsi="Cambria"/>
                                <w:color w:val="990000"/>
                              </w:rPr>
                              <w:t>.</w:t>
                            </w:r>
                            <w:r w:rsidRPr="00B62A66">
                              <w:rPr>
                                <w:rFonts w:ascii="Cambria" w:hAnsi="Cambria"/>
                                <w:bCs/>
                                <w:color w:val="990000"/>
                              </w:rPr>
                              <w:t xml:space="preserve"> </w:t>
                            </w:r>
                            <w:r w:rsidRPr="00F17E95">
                              <w:rPr>
                                <w:rFonts w:ascii="Cambria" w:hAnsi="Cambria"/>
                                <w:bCs/>
                                <w:color w:val="990000"/>
                              </w:rPr>
                              <w:t xml:space="preserve">Ovo je prvenstveno </w:t>
                            </w:r>
                            <w:r w:rsidRPr="00F17E95">
                              <w:rPr>
                                <w:rFonts w:ascii="Cambria" w:hAnsi="Cambria"/>
                                <w:b/>
                                <w:bCs/>
                                <w:color w:val="990000"/>
                              </w:rPr>
                              <w:t>generisano velikim brojem pokrenutih prekršajnih postupaka u oblasti provjere prihoda i imovine</w:t>
                            </w:r>
                            <w:r w:rsidRPr="00F17E95">
                              <w:rPr>
                                <w:rFonts w:ascii="Cambria" w:hAnsi="Cambria"/>
                                <w:bCs/>
                                <w:color w:val="990000"/>
                              </w:rPr>
                              <w:t xml:space="preserve">, ali i </w:t>
                            </w:r>
                            <w:r w:rsidRPr="00F17E95">
                              <w:rPr>
                                <w:rFonts w:ascii="Cambria" w:hAnsi="Cambria"/>
                                <w:b/>
                                <w:bCs/>
                                <w:color w:val="990000"/>
                              </w:rPr>
                              <w:t>povećanj</w:t>
                            </w:r>
                            <w:r>
                              <w:rPr>
                                <w:rFonts w:ascii="Cambria" w:hAnsi="Cambria"/>
                                <w:b/>
                                <w:bCs/>
                                <w:color w:val="990000"/>
                              </w:rPr>
                              <w:t>em</w:t>
                            </w:r>
                            <w:r w:rsidRPr="00F17E95">
                              <w:rPr>
                                <w:rFonts w:ascii="Cambria" w:hAnsi="Cambria"/>
                                <w:b/>
                                <w:bCs/>
                                <w:color w:val="990000"/>
                              </w:rPr>
                              <w:t xml:space="preserve"> broja pokrenutih postupaka zbog kršenja ZFPSiIK</w:t>
                            </w:r>
                            <w:r w:rsidRPr="00F17E95">
                              <w:rPr>
                                <w:rFonts w:ascii="Cambria" w:hAnsi="Cambria"/>
                                <w:bCs/>
                                <w:color w:val="990000"/>
                              </w:rPr>
                              <w:t>.</w:t>
                            </w:r>
                          </w:p>
                          <w:p w14:paraId="11CDCF4D" w14:textId="77777777" w:rsidR="00222968" w:rsidRDefault="00222968" w:rsidP="00222968">
                            <w:pPr>
                              <w:spacing w:before="100" w:beforeAutospacing="1" w:after="100" w:afterAutospacing="1" w:line="240" w:lineRule="auto"/>
                              <w:jc w:val="both"/>
                              <w:rPr>
                                <w:rFonts w:ascii="Cambria" w:hAnsi="Cambria"/>
                                <w:color w:val="0A0A0A"/>
                                <w:sz w:val="24"/>
                                <w:szCs w:val="24"/>
                              </w:rPr>
                            </w:pPr>
                          </w:p>
                          <w:p w14:paraId="1F968714" w14:textId="77777777" w:rsidR="00222968" w:rsidRDefault="00222968" w:rsidP="00222968">
                            <w:pPr>
                              <w:spacing w:before="100" w:beforeAutospacing="1" w:after="100" w:afterAutospacing="1" w:line="240" w:lineRule="auto"/>
                              <w:jc w:val="both"/>
                              <w:rPr>
                                <w:rFonts w:ascii="Cambria" w:hAnsi="Cambria"/>
                                <w:color w:val="0A0A0A"/>
                                <w:sz w:val="24"/>
                                <w:szCs w:val="24"/>
                              </w:rPr>
                            </w:pPr>
                          </w:p>
                          <w:p w14:paraId="6CC8D664" w14:textId="77777777" w:rsidR="00222968" w:rsidRPr="009C4638" w:rsidRDefault="00222968" w:rsidP="00222968">
                            <w:pPr>
                              <w:pStyle w:val="NoSpacing"/>
                              <w:ind w:right="420"/>
                              <w:jc w:val="both"/>
                              <w:rPr>
                                <w:rFonts w:ascii="Cambria" w:hAnsi="Cambria"/>
                                <w:color w:val="1C474C"/>
                                <w:sz w:val="20"/>
                                <w:szCs w:val="20"/>
                                <w:lang w:val="sr-Latn-ME"/>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anchor>
            </w:drawing>
          </mc:Choice>
          <mc:Fallback>
            <w:pict>
              <v:shape w14:anchorId="72C6E327" id="Text Box 488" o:spid="_x0000_s1043" type="#_x0000_t202" style="position:absolute;left:0;text-align:left;margin-left:-46.55pt;margin-top:9.35pt;width:564.8pt;height:72.4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" filled="f" strokecolor="#900" strokeweight=".5pt">
                <v:textbox inset="3.6pt,7.2pt,0,0">
                  <w:txbxContent>
                    <w:p w14:paraId="59BBB9A5" w14:textId="77777777" w:rsidR="00222968" w:rsidRPr="00B62A66" w:rsidRDefault="00222968" w:rsidP="00222968">
                      <w:pPr>
                        <w:spacing w:after="0" w:line="240" w:lineRule="auto"/>
                        <w:ind w:left="90" w:right="205"/>
                        <w:jc w:val="both"/>
                        <w:rPr>
                          <w:rFonts w:ascii="Cambria" w:hAnsi="Cambria"/>
                          <w:bCs/>
                          <w:color w:val="990000"/>
                        </w:rPr>
                      </w:pPr>
                      <w:proofErr w:type="spellStart"/>
                      <w:r w:rsidRPr="00B62A66">
                        <w:rPr>
                          <w:rFonts w:ascii="Cambria" w:hAnsi="Cambria"/>
                          <w:color w:val="990000"/>
                        </w:rPr>
                        <w:t>Zbog</w:t>
                      </w:r>
                      <w:proofErr w:type="spellEnd"/>
                      <w:r w:rsidRPr="00B62A66">
                        <w:rPr>
                          <w:rFonts w:ascii="Cambria" w:hAnsi="Cambria"/>
                          <w:color w:val="990000"/>
                        </w:rPr>
                        <w:t xml:space="preserve"> </w:t>
                      </w:r>
                      <w:proofErr w:type="spellStart"/>
                      <w:r w:rsidRPr="00B62A66">
                        <w:rPr>
                          <w:rFonts w:ascii="Cambria" w:hAnsi="Cambria"/>
                          <w:color w:val="990000"/>
                        </w:rPr>
                        <w:t>kršenja</w:t>
                      </w:r>
                      <w:proofErr w:type="spellEnd"/>
                      <w:r w:rsidRPr="00B62A66">
                        <w:rPr>
                          <w:rFonts w:ascii="Cambria" w:hAnsi="Cambria"/>
                          <w:color w:val="990000"/>
                        </w:rPr>
                        <w:t xml:space="preserve"> </w:t>
                      </w:r>
                      <w:proofErr w:type="spellStart"/>
                      <w:r w:rsidRPr="00B62A66">
                        <w:rPr>
                          <w:rFonts w:ascii="Cambria" w:hAnsi="Cambria"/>
                          <w:color w:val="990000"/>
                        </w:rPr>
                        <w:t>antikorupcijskih</w:t>
                      </w:r>
                      <w:proofErr w:type="spellEnd"/>
                      <w:r w:rsidRPr="00B62A66">
                        <w:rPr>
                          <w:rFonts w:ascii="Cambria" w:hAnsi="Cambria"/>
                          <w:color w:val="990000"/>
                        </w:rPr>
                        <w:t xml:space="preserve"> </w:t>
                      </w:r>
                      <w:proofErr w:type="spellStart"/>
                      <w:r w:rsidRPr="00B62A66">
                        <w:rPr>
                          <w:rFonts w:ascii="Cambria" w:hAnsi="Cambria"/>
                          <w:color w:val="990000"/>
                        </w:rPr>
                        <w:t>zakona</w:t>
                      </w:r>
                      <w:proofErr w:type="spellEnd"/>
                      <w:r w:rsidRPr="00B62A66">
                        <w:rPr>
                          <w:rFonts w:ascii="Cambria" w:hAnsi="Cambria"/>
                          <w:color w:val="990000"/>
                        </w:rPr>
                        <w:t xml:space="preserve"> </w:t>
                      </w:r>
                      <w:proofErr w:type="spellStart"/>
                      <w:r w:rsidRPr="00B62A66">
                        <w:rPr>
                          <w:rFonts w:ascii="Cambria" w:hAnsi="Cambria"/>
                          <w:color w:val="990000"/>
                        </w:rPr>
                        <w:t>iz</w:t>
                      </w:r>
                      <w:proofErr w:type="spellEnd"/>
                      <w:r w:rsidRPr="00B62A66">
                        <w:rPr>
                          <w:rFonts w:ascii="Cambria" w:hAnsi="Cambria"/>
                          <w:color w:val="990000"/>
                        </w:rPr>
                        <w:t xml:space="preserve"> </w:t>
                      </w:r>
                      <w:proofErr w:type="spellStart"/>
                      <w:r w:rsidRPr="00B62A66">
                        <w:rPr>
                          <w:rFonts w:ascii="Cambria" w:hAnsi="Cambria"/>
                          <w:color w:val="990000"/>
                        </w:rPr>
                        <w:t>svoje</w:t>
                      </w:r>
                      <w:proofErr w:type="spellEnd"/>
                      <w:r w:rsidRPr="00B62A66">
                        <w:rPr>
                          <w:rFonts w:ascii="Cambria" w:hAnsi="Cambria"/>
                          <w:color w:val="990000"/>
                        </w:rPr>
                        <w:t xml:space="preserve"> </w:t>
                      </w:r>
                      <w:proofErr w:type="spellStart"/>
                      <w:r w:rsidRPr="00B62A66">
                        <w:rPr>
                          <w:rFonts w:ascii="Cambria" w:hAnsi="Cambria"/>
                          <w:color w:val="990000"/>
                        </w:rPr>
                        <w:t>nadležnosti</w:t>
                      </w:r>
                      <w:proofErr w:type="spellEnd"/>
                      <w:r w:rsidRPr="00B62A66">
                        <w:rPr>
                          <w:rFonts w:ascii="Cambria" w:hAnsi="Cambria"/>
                          <w:color w:val="990000"/>
                        </w:rPr>
                        <w:t xml:space="preserve">, </w:t>
                      </w:r>
                      <w:proofErr w:type="spellStart"/>
                      <w:r w:rsidRPr="00B62A66">
                        <w:rPr>
                          <w:rFonts w:ascii="Cambria" w:hAnsi="Cambria"/>
                          <w:color w:val="990000"/>
                        </w:rPr>
                        <w:t>Agencija</w:t>
                      </w:r>
                      <w:proofErr w:type="spellEnd"/>
                      <w:r w:rsidRPr="00B62A66">
                        <w:rPr>
                          <w:rFonts w:ascii="Cambria" w:hAnsi="Cambria"/>
                          <w:color w:val="990000"/>
                        </w:rPr>
                        <w:t xml:space="preserve"> je u </w:t>
                      </w:r>
                      <w:proofErr w:type="spellStart"/>
                      <w:r w:rsidRPr="00B62A66">
                        <w:rPr>
                          <w:rFonts w:ascii="Cambria" w:hAnsi="Cambria"/>
                          <w:color w:val="990000"/>
                        </w:rPr>
                        <w:t>prva</w:t>
                      </w:r>
                      <w:proofErr w:type="spellEnd"/>
                      <w:r w:rsidRPr="00B62A66">
                        <w:rPr>
                          <w:rFonts w:ascii="Cambria" w:hAnsi="Cambria"/>
                          <w:color w:val="990000"/>
                        </w:rPr>
                        <w:t xml:space="preserve"> tri </w:t>
                      </w:r>
                      <w:proofErr w:type="spellStart"/>
                      <w:r w:rsidRPr="00B62A66">
                        <w:rPr>
                          <w:rFonts w:ascii="Cambria" w:hAnsi="Cambria"/>
                          <w:color w:val="990000"/>
                        </w:rPr>
                        <w:t>kvartala</w:t>
                      </w:r>
                      <w:proofErr w:type="spellEnd"/>
                      <w:r w:rsidRPr="00B62A66">
                        <w:rPr>
                          <w:rFonts w:ascii="Cambria" w:hAnsi="Cambria"/>
                          <w:color w:val="990000"/>
                        </w:rPr>
                        <w:t xml:space="preserve"> 2022.  </w:t>
                      </w:r>
                      <w:proofErr w:type="spellStart"/>
                      <w:proofErr w:type="gramStart"/>
                      <w:r w:rsidRPr="00B62A66">
                        <w:rPr>
                          <w:rFonts w:ascii="Cambria" w:hAnsi="Cambria"/>
                          <w:color w:val="990000"/>
                        </w:rPr>
                        <w:t>godine</w:t>
                      </w:r>
                      <w:proofErr w:type="spellEnd"/>
                      <w:proofErr w:type="gramEnd"/>
                      <w:r w:rsidRPr="00B62A66">
                        <w:rPr>
                          <w:rFonts w:ascii="Cambria" w:hAnsi="Cambria"/>
                          <w:color w:val="990000"/>
                        </w:rPr>
                        <w:t xml:space="preserve"> </w:t>
                      </w:r>
                      <w:proofErr w:type="spellStart"/>
                      <w:r w:rsidRPr="00B62A66">
                        <w:rPr>
                          <w:rFonts w:ascii="Cambria" w:hAnsi="Cambria"/>
                          <w:color w:val="990000"/>
                        </w:rPr>
                        <w:t>pokrenula</w:t>
                      </w:r>
                      <w:proofErr w:type="spellEnd"/>
                      <w:r w:rsidRPr="00B62A66">
                        <w:rPr>
                          <w:rFonts w:ascii="Cambria" w:hAnsi="Cambria"/>
                          <w:color w:val="990000"/>
                        </w:rPr>
                        <w:t xml:space="preserve"> </w:t>
                      </w:r>
                      <w:proofErr w:type="spellStart"/>
                      <w:r w:rsidRPr="00B62A66">
                        <w:rPr>
                          <w:rFonts w:ascii="Cambria" w:hAnsi="Cambria"/>
                          <w:color w:val="990000"/>
                        </w:rPr>
                        <w:t>za</w:t>
                      </w:r>
                      <w:proofErr w:type="spellEnd"/>
                      <w:r w:rsidRPr="00B62A66">
                        <w:rPr>
                          <w:rFonts w:ascii="Cambria" w:hAnsi="Cambria"/>
                          <w:color w:val="990000"/>
                        </w:rPr>
                        <w:t xml:space="preserve"> </w:t>
                      </w:r>
                      <w:r w:rsidRPr="00B62A66">
                        <w:rPr>
                          <w:rFonts w:ascii="Cambria" w:hAnsi="Cambria"/>
                          <w:b/>
                          <w:color w:val="990000"/>
                        </w:rPr>
                        <w:t>15,7%</w:t>
                      </w:r>
                      <w:r w:rsidRPr="00B62A66">
                        <w:rPr>
                          <w:rFonts w:ascii="Cambria" w:hAnsi="Cambria"/>
                          <w:color w:val="990000"/>
                        </w:rPr>
                        <w:t xml:space="preserve"> </w:t>
                      </w:r>
                      <w:proofErr w:type="spellStart"/>
                      <w:r w:rsidRPr="00B62A66">
                        <w:rPr>
                          <w:rFonts w:ascii="Cambria" w:hAnsi="Cambria"/>
                          <w:b/>
                          <w:color w:val="990000"/>
                        </w:rPr>
                        <w:t>više</w:t>
                      </w:r>
                      <w:proofErr w:type="spellEnd"/>
                      <w:r w:rsidRPr="00B62A66">
                        <w:rPr>
                          <w:rFonts w:ascii="Cambria" w:hAnsi="Cambria"/>
                          <w:b/>
                          <w:color w:val="990000"/>
                        </w:rPr>
                        <w:t xml:space="preserve"> </w:t>
                      </w:r>
                      <w:proofErr w:type="spellStart"/>
                      <w:r w:rsidRPr="00B62A66">
                        <w:rPr>
                          <w:rFonts w:ascii="Cambria" w:hAnsi="Cambria"/>
                          <w:b/>
                          <w:color w:val="990000"/>
                        </w:rPr>
                        <w:t>prekršajnih</w:t>
                      </w:r>
                      <w:proofErr w:type="spellEnd"/>
                      <w:r w:rsidRPr="00B62A66">
                        <w:rPr>
                          <w:rFonts w:ascii="Cambria" w:hAnsi="Cambria"/>
                          <w:b/>
                          <w:color w:val="990000"/>
                        </w:rPr>
                        <w:t xml:space="preserve"> </w:t>
                      </w:r>
                      <w:proofErr w:type="spellStart"/>
                      <w:r w:rsidRPr="00B62A66">
                        <w:rPr>
                          <w:rFonts w:ascii="Cambria" w:hAnsi="Cambria"/>
                          <w:b/>
                          <w:color w:val="990000"/>
                        </w:rPr>
                        <w:t>postupaka</w:t>
                      </w:r>
                      <w:proofErr w:type="spellEnd"/>
                      <w:r w:rsidRPr="00B62A66">
                        <w:rPr>
                          <w:rFonts w:ascii="Cambria" w:hAnsi="Cambria"/>
                          <w:b/>
                          <w:color w:val="990000"/>
                        </w:rPr>
                        <w:t xml:space="preserve"> u </w:t>
                      </w:r>
                      <w:proofErr w:type="spellStart"/>
                      <w:r w:rsidRPr="00B62A66">
                        <w:rPr>
                          <w:rFonts w:ascii="Cambria" w:hAnsi="Cambria"/>
                          <w:b/>
                          <w:color w:val="990000"/>
                        </w:rPr>
                        <w:t>odnosu</w:t>
                      </w:r>
                      <w:proofErr w:type="spellEnd"/>
                      <w:r w:rsidRPr="00B62A66">
                        <w:rPr>
                          <w:rFonts w:ascii="Cambria" w:hAnsi="Cambria"/>
                          <w:b/>
                          <w:color w:val="990000"/>
                        </w:rPr>
                        <w:t xml:space="preserve"> </w:t>
                      </w:r>
                      <w:proofErr w:type="spellStart"/>
                      <w:r w:rsidRPr="00B62A66">
                        <w:rPr>
                          <w:rFonts w:ascii="Cambria" w:hAnsi="Cambria"/>
                          <w:b/>
                          <w:color w:val="990000"/>
                        </w:rPr>
                        <w:t>na</w:t>
                      </w:r>
                      <w:proofErr w:type="spellEnd"/>
                      <w:r w:rsidRPr="00B62A66">
                        <w:rPr>
                          <w:rFonts w:ascii="Cambria" w:hAnsi="Cambria"/>
                          <w:b/>
                          <w:color w:val="990000"/>
                        </w:rPr>
                        <w:t xml:space="preserve"> </w:t>
                      </w:r>
                      <w:proofErr w:type="spellStart"/>
                      <w:r w:rsidRPr="00B62A66">
                        <w:rPr>
                          <w:rFonts w:ascii="Cambria" w:hAnsi="Cambria"/>
                          <w:b/>
                          <w:color w:val="990000"/>
                        </w:rPr>
                        <w:t>isti</w:t>
                      </w:r>
                      <w:proofErr w:type="spellEnd"/>
                      <w:r w:rsidRPr="00B62A66">
                        <w:rPr>
                          <w:rFonts w:ascii="Cambria" w:hAnsi="Cambria"/>
                          <w:b/>
                          <w:color w:val="990000"/>
                        </w:rPr>
                        <w:t xml:space="preserve"> </w:t>
                      </w:r>
                      <w:proofErr w:type="spellStart"/>
                      <w:r w:rsidRPr="00B62A66">
                        <w:rPr>
                          <w:rFonts w:ascii="Cambria" w:hAnsi="Cambria"/>
                          <w:b/>
                          <w:color w:val="990000"/>
                        </w:rPr>
                        <w:t>izvještajni</w:t>
                      </w:r>
                      <w:proofErr w:type="spellEnd"/>
                      <w:r w:rsidRPr="00B62A66">
                        <w:rPr>
                          <w:rFonts w:ascii="Cambria" w:hAnsi="Cambria"/>
                          <w:b/>
                          <w:color w:val="990000"/>
                        </w:rPr>
                        <w:t xml:space="preserve"> period 2021, a </w:t>
                      </w:r>
                      <w:proofErr w:type="spellStart"/>
                      <w:r w:rsidRPr="00B62A66">
                        <w:rPr>
                          <w:rFonts w:ascii="Cambria" w:hAnsi="Cambria"/>
                          <w:b/>
                          <w:color w:val="990000"/>
                        </w:rPr>
                        <w:t>značajno</w:t>
                      </w:r>
                      <w:proofErr w:type="spellEnd"/>
                      <w:r w:rsidRPr="00B62A66">
                        <w:rPr>
                          <w:rFonts w:ascii="Cambria" w:hAnsi="Cambria"/>
                          <w:b/>
                          <w:color w:val="990000"/>
                        </w:rPr>
                        <w:t xml:space="preserve"> </w:t>
                      </w:r>
                      <w:proofErr w:type="spellStart"/>
                      <w:r w:rsidRPr="00B62A66">
                        <w:rPr>
                          <w:rFonts w:ascii="Cambria" w:hAnsi="Cambria"/>
                          <w:b/>
                          <w:color w:val="990000"/>
                        </w:rPr>
                        <w:t>više</w:t>
                      </w:r>
                      <w:proofErr w:type="spellEnd"/>
                      <w:r w:rsidRPr="00B62A66">
                        <w:rPr>
                          <w:rFonts w:ascii="Cambria" w:hAnsi="Cambria"/>
                          <w:b/>
                          <w:color w:val="990000"/>
                        </w:rPr>
                        <w:t xml:space="preserve"> </w:t>
                      </w:r>
                      <w:proofErr w:type="spellStart"/>
                      <w:r w:rsidRPr="00B62A66">
                        <w:rPr>
                          <w:rFonts w:ascii="Cambria" w:hAnsi="Cambria"/>
                          <w:b/>
                          <w:color w:val="990000"/>
                        </w:rPr>
                        <w:t>i</w:t>
                      </w:r>
                      <w:proofErr w:type="spellEnd"/>
                      <w:r w:rsidRPr="00B62A66">
                        <w:rPr>
                          <w:rFonts w:ascii="Cambria" w:hAnsi="Cambria"/>
                          <w:b/>
                          <w:color w:val="990000"/>
                        </w:rPr>
                        <w:t xml:space="preserve"> </w:t>
                      </w:r>
                      <w:r w:rsidRPr="00B62A66">
                        <w:rPr>
                          <w:rFonts w:ascii="Cambria" w:hAnsi="Cambria"/>
                          <w:b/>
                          <w:bCs/>
                          <w:color w:val="990000"/>
                        </w:rPr>
                        <w:t xml:space="preserve">u </w:t>
                      </w:r>
                      <w:proofErr w:type="spellStart"/>
                      <w:r w:rsidRPr="00B62A66">
                        <w:rPr>
                          <w:rFonts w:ascii="Cambria" w:hAnsi="Cambria"/>
                          <w:b/>
                          <w:bCs/>
                          <w:color w:val="990000"/>
                        </w:rPr>
                        <w:t>odnosu</w:t>
                      </w:r>
                      <w:proofErr w:type="spellEnd"/>
                      <w:r w:rsidRPr="00B62A66">
                        <w:rPr>
                          <w:rFonts w:ascii="Cambria" w:hAnsi="Cambria"/>
                          <w:b/>
                          <w:bCs/>
                          <w:color w:val="990000"/>
                        </w:rPr>
                        <w:t xml:space="preserve"> </w:t>
                      </w:r>
                      <w:proofErr w:type="spellStart"/>
                      <w:r w:rsidRPr="00B62A66">
                        <w:rPr>
                          <w:rFonts w:ascii="Cambria" w:hAnsi="Cambria"/>
                          <w:b/>
                          <w:bCs/>
                          <w:color w:val="990000"/>
                        </w:rPr>
                        <w:t>na</w:t>
                      </w:r>
                      <w:proofErr w:type="spellEnd"/>
                      <w:r w:rsidRPr="00B62A66">
                        <w:rPr>
                          <w:rFonts w:ascii="Cambria" w:hAnsi="Cambria"/>
                          <w:b/>
                          <w:bCs/>
                          <w:color w:val="990000"/>
                        </w:rPr>
                        <w:t xml:space="preserve"> </w:t>
                      </w:r>
                      <w:proofErr w:type="spellStart"/>
                      <w:r w:rsidRPr="00B62A66">
                        <w:rPr>
                          <w:rFonts w:ascii="Cambria" w:hAnsi="Cambria"/>
                          <w:b/>
                          <w:bCs/>
                          <w:color w:val="990000"/>
                        </w:rPr>
                        <w:t>godišnje</w:t>
                      </w:r>
                      <w:proofErr w:type="spellEnd"/>
                      <w:r w:rsidRPr="00B62A66">
                        <w:rPr>
                          <w:rFonts w:ascii="Cambria" w:hAnsi="Cambria"/>
                          <w:b/>
                          <w:bCs/>
                          <w:color w:val="990000"/>
                        </w:rPr>
                        <w:t xml:space="preserve"> </w:t>
                      </w:r>
                      <w:proofErr w:type="spellStart"/>
                      <w:r w:rsidRPr="00B62A66">
                        <w:rPr>
                          <w:rFonts w:ascii="Cambria" w:hAnsi="Cambria"/>
                          <w:b/>
                          <w:bCs/>
                          <w:color w:val="990000"/>
                        </w:rPr>
                        <w:t>nivo</w:t>
                      </w:r>
                      <w:r>
                        <w:rPr>
                          <w:rFonts w:ascii="Cambria" w:hAnsi="Cambria"/>
                          <w:b/>
                          <w:bCs/>
                          <w:color w:val="990000"/>
                        </w:rPr>
                        <w:t>e</w:t>
                      </w:r>
                      <w:proofErr w:type="spellEnd"/>
                      <w:r w:rsidRPr="00B62A66">
                        <w:rPr>
                          <w:rFonts w:ascii="Cambria" w:hAnsi="Cambria"/>
                          <w:b/>
                          <w:bCs/>
                          <w:color w:val="990000"/>
                        </w:rPr>
                        <w:t xml:space="preserve"> </w:t>
                      </w:r>
                      <w:proofErr w:type="spellStart"/>
                      <w:r w:rsidRPr="00B62A66">
                        <w:rPr>
                          <w:rFonts w:ascii="Cambria" w:hAnsi="Cambria"/>
                          <w:b/>
                          <w:bCs/>
                          <w:color w:val="990000"/>
                        </w:rPr>
                        <w:t>prethodnih</w:t>
                      </w:r>
                      <w:proofErr w:type="spellEnd"/>
                      <w:r w:rsidRPr="00B62A66">
                        <w:rPr>
                          <w:rFonts w:ascii="Cambria" w:hAnsi="Cambria"/>
                          <w:b/>
                          <w:bCs/>
                          <w:color w:val="990000"/>
                        </w:rPr>
                        <w:t xml:space="preserve"> </w:t>
                      </w:r>
                      <w:proofErr w:type="spellStart"/>
                      <w:r w:rsidRPr="00B62A66">
                        <w:rPr>
                          <w:rFonts w:ascii="Cambria" w:hAnsi="Cambria"/>
                          <w:b/>
                          <w:bCs/>
                          <w:color w:val="990000"/>
                        </w:rPr>
                        <w:t>godina</w:t>
                      </w:r>
                      <w:proofErr w:type="spellEnd"/>
                      <w:r w:rsidRPr="00B62A66">
                        <w:rPr>
                          <w:rFonts w:ascii="Cambria" w:hAnsi="Cambria"/>
                          <w:b/>
                          <w:bCs/>
                          <w:color w:val="990000"/>
                        </w:rPr>
                        <w:t xml:space="preserve"> </w:t>
                      </w:r>
                      <w:proofErr w:type="spellStart"/>
                      <w:r w:rsidRPr="00B62A66">
                        <w:rPr>
                          <w:rFonts w:ascii="Cambria" w:hAnsi="Cambria"/>
                          <w:b/>
                          <w:bCs/>
                          <w:color w:val="990000"/>
                        </w:rPr>
                        <w:t>rada</w:t>
                      </w:r>
                      <w:proofErr w:type="spellEnd"/>
                      <w:r w:rsidRPr="00B62A66">
                        <w:rPr>
                          <w:rFonts w:ascii="Cambria" w:hAnsi="Cambria"/>
                          <w:b/>
                          <w:bCs/>
                          <w:color w:val="990000"/>
                        </w:rPr>
                        <w:t xml:space="preserve"> ASK</w:t>
                      </w:r>
                      <w:r w:rsidRPr="00B62A66">
                        <w:rPr>
                          <w:rFonts w:ascii="Cambria" w:hAnsi="Cambria"/>
                          <w:color w:val="990000"/>
                        </w:rPr>
                        <w:t>.</w:t>
                      </w:r>
                      <w:r w:rsidRPr="00B62A66">
                        <w:rPr>
                          <w:rFonts w:ascii="Cambria" w:hAnsi="Cambria"/>
                          <w:bCs/>
                          <w:color w:val="990000"/>
                        </w:rPr>
                        <w:t xml:space="preserve"> </w:t>
                      </w:r>
                      <w:proofErr w:type="spellStart"/>
                      <w:r w:rsidRPr="00F17E95">
                        <w:rPr>
                          <w:rFonts w:ascii="Cambria" w:hAnsi="Cambria"/>
                          <w:bCs/>
                          <w:color w:val="990000"/>
                        </w:rPr>
                        <w:t>Ovo</w:t>
                      </w:r>
                      <w:proofErr w:type="spellEnd"/>
                      <w:r w:rsidRPr="00F17E95">
                        <w:rPr>
                          <w:rFonts w:ascii="Cambria" w:hAnsi="Cambria"/>
                          <w:bCs/>
                          <w:color w:val="990000"/>
                        </w:rPr>
                        <w:t xml:space="preserve"> je </w:t>
                      </w:r>
                      <w:proofErr w:type="spellStart"/>
                      <w:r w:rsidRPr="00F17E95">
                        <w:rPr>
                          <w:rFonts w:ascii="Cambria" w:hAnsi="Cambria"/>
                          <w:bCs/>
                          <w:color w:val="990000"/>
                        </w:rPr>
                        <w:t>prvenstveno</w:t>
                      </w:r>
                      <w:proofErr w:type="spellEnd"/>
                      <w:r w:rsidRPr="00F17E95">
                        <w:rPr>
                          <w:rFonts w:ascii="Cambria" w:hAnsi="Cambria"/>
                          <w:bCs/>
                          <w:color w:val="990000"/>
                        </w:rPr>
                        <w:t xml:space="preserve"> </w:t>
                      </w:r>
                      <w:proofErr w:type="spellStart"/>
                      <w:r w:rsidRPr="00F17E95">
                        <w:rPr>
                          <w:rFonts w:ascii="Cambria" w:hAnsi="Cambria"/>
                          <w:b/>
                          <w:bCs/>
                          <w:color w:val="990000"/>
                        </w:rPr>
                        <w:t>generisano</w:t>
                      </w:r>
                      <w:proofErr w:type="spellEnd"/>
                      <w:r w:rsidRPr="00F17E95">
                        <w:rPr>
                          <w:rFonts w:ascii="Cambria" w:hAnsi="Cambria"/>
                          <w:b/>
                          <w:bCs/>
                          <w:color w:val="990000"/>
                        </w:rPr>
                        <w:t xml:space="preserve"> </w:t>
                      </w:r>
                      <w:proofErr w:type="spellStart"/>
                      <w:r w:rsidRPr="00F17E95">
                        <w:rPr>
                          <w:rFonts w:ascii="Cambria" w:hAnsi="Cambria"/>
                          <w:b/>
                          <w:bCs/>
                          <w:color w:val="990000"/>
                        </w:rPr>
                        <w:t>velikim</w:t>
                      </w:r>
                      <w:proofErr w:type="spellEnd"/>
                      <w:r w:rsidRPr="00F17E95">
                        <w:rPr>
                          <w:rFonts w:ascii="Cambria" w:hAnsi="Cambria"/>
                          <w:b/>
                          <w:bCs/>
                          <w:color w:val="990000"/>
                        </w:rPr>
                        <w:t xml:space="preserve"> </w:t>
                      </w:r>
                      <w:proofErr w:type="spellStart"/>
                      <w:r w:rsidRPr="00F17E95">
                        <w:rPr>
                          <w:rFonts w:ascii="Cambria" w:hAnsi="Cambria"/>
                          <w:b/>
                          <w:bCs/>
                          <w:color w:val="990000"/>
                        </w:rPr>
                        <w:t>brojem</w:t>
                      </w:r>
                      <w:proofErr w:type="spellEnd"/>
                      <w:r w:rsidRPr="00F17E95">
                        <w:rPr>
                          <w:rFonts w:ascii="Cambria" w:hAnsi="Cambria"/>
                          <w:b/>
                          <w:bCs/>
                          <w:color w:val="990000"/>
                        </w:rPr>
                        <w:t xml:space="preserve"> </w:t>
                      </w:r>
                      <w:proofErr w:type="spellStart"/>
                      <w:r w:rsidRPr="00F17E95">
                        <w:rPr>
                          <w:rFonts w:ascii="Cambria" w:hAnsi="Cambria"/>
                          <w:b/>
                          <w:bCs/>
                          <w:color w:val="990000"/>
                        </w:rPr>
                        <w:t>pokrenutih</w:t>
                      </w:r>
                      <w:proofErr w:type="spellEnd"/>
                      <w:r w:rsidRPr="00F17E95">
                        <w:rPr>
                          <w:rFonts w:ascii="Cambria" w:hAnsi="Cambria"/>
                          <w:b/>
                          <w:bCs/>
                          <w:color w:val="990000"/>
                        </w:rPr>
                        <w:t xml:space="preserve"> </w:t>
                      </w:r>
                      <w:proofErr w:type="spellStart"/>
                      <w:r w:rsidRPr="00F17E95">
                        <w:rPr>
                          <w:rFonts w:ascii="Cambria" w:hAnsi="Cambria"/>
                          <w:b/>
                          <w:bCs/>
                          <w:color w:val="990000"/>
                        </w:rPr>
                        <w:t>prekršajnih</w:t>
                      </w:r>
                      <w:proofErr w:type="spellEnd"/>
                      <w:r w:rsidRPr="00F17E95">
                        <w:rPr>
                          <w:rFonts w:ascii="Cambria" w:hAnsi="Cambria"/>
                          <w:b/>
                          <w:bCs/>
                          <w:color w:val="990000"/>
                        </w:rPr>
                        <w:t xml:space="preserve"> </w:t>
                      </w:r>
                      <w:proofErr w:type="spellStart"/>
                      <w:r w:rsidRPr="00F17E95">
                        <w:rPr>
                          <w:rFonts w:ascii="Cambria" w:hAnsi="Cambria"/>
                          <w:b/>
                          <w:bCs/>
                          <w:color w:val="990000"/>
                        </w:rPr>
                        <w:t>postupaka</w:t>
                      </w:r>
                      <w:proofErr w:type="spellEnd"/>
                      <w:r w:rsidRPr="00F17E95">
                        <w:rPr>
                          <w:rFonts w:ascii="Cambria" w:hAnsi="Cambria"/>
                          <w:b/>
                          <w:bCs/>
                          <w:color w:val="990000"/>
                        </w:rPr>
                        <w:t xml:space="preserve"> u </w:t>
                      </w:r>
                      <w:proofErr w:type="spellStart"/>
                      <w:r w:rsidRPr="00F17E95">
                        <w:rPr>
                          <w:rFonts w:ascii="Cambria" w:hAnsi="Cambria"/>
                          <w:b/>
                          <w:bCs/>
                          <w:color w:val="990000"/>
                        </w:rPr>
                        <w:t>oblasti</w:t>
                      </w:r>
                      <w:proofErr w:type="spellEnd"/>
                      <w:r w:rsidRPr="00F17E95">
                        <w:rPr>
                          <w:rFonts w:ascii="Cambria" w:hAnsi="Cambria"/>
                          <w:b/>
                          <w:bCs/>
                          <w:color w:val="990000"/>
                        </w:rPr>
                        <w:t xml:space="preserve"> </w:t>
                      </w:r>
                      <w:proofErr w:type="spellStart"/>
                      <w:r w:rsidRPr="00F17E95">
                        <w:rPr>
                          <w:rFonts w:ascii="Cambria" w:hAnsi="Cambria"/>
                          <w:b/>
                          <w:bCs/>
                          <w:color w:val="990000"/>
                        </w:rPr>
                        <w:t>provjere</w:t>
                      </w:r>
                      <w:proofErr w:type="spellEnd"/>
                      <w:r w:rsidRPr="00F17E95">
                        <w:rPr>
                          <w:rFonts w:ascii="Cambria" w:hAnsi="Cambria"/>
                          <w:b/>
                          <w:bCs/>
                          <w:color w:val="990000"/>
                        </w:rPr>
                        <w:t xml:space="preserve"> </w:t>
                      </w:r>
                      <w:proofErr w:type="spellStart"/>
                      <w:r w:rsidRPr="00F17E95">
                        <w:rPr>
                          <w:rFonts w:ascii="Cambria" w:hAnsi="Cambria"/>
                          <w:b/>
                          <w:bCs/>
                          <w:color w:val="990000"/>
                        </w:rPr>
                        <w:t>prihoda</w:t>
                      </w:r>
                      <w:proofErr w:type="spellEnd"/>
                      <w:r w:rsidRPr="00F17E95">
                        <w:rPr>
                          <w:rFonts w:ascii="Cambria" w:hAnsi="Cambria"/>
                          <w:b/>
                          <w:bCs/>
                          <w:color w:val="990000"/>
                        </w:rPr>
                        <w:t xml:space="preserve"> </w:t>
                      </w:r>
                      <w:proofErr w:type="spellStart"/>
                      <w:r w:rsidRPr="00F17E95">
                        <w:rPr>
                          <w:rFonts w:ascii="Cambria" w:hAnsi="Cambria"/>
                          <w:b/>
                          <w:bCs/>
                          <w:color w:val="990000"/>
                        </w:rPr>
                        <w:t>i</w:t>
                      </w:r>
                      <w:proofErr w:type="spellEnd"/>
                      <w:r w:rsidRPr="00F17E95">
                        <w:rPr>
                          <w:rFonts w:ascii="Cambria" w:hAnsi="Cambria"/>
                          <w:b/>
                          <w:bCs/>
                          <w:color w:val="990000"/>
                        </w:rPr>
                        <w:t xml:space="preserve"> </w:t>
                      </w:r>
                      <w:proofErr w:type="spellStart"/>
                      <w:r w:rsidRPr="00F17E95">
                        <w:rPr>
                          <w:rFonts w:ascii="Cambria" w:hAnsi="Cambria"/>
                          <w:b/>
                          <w:bCs/>
                          <w:color w:val="990000"/>
                        </w:rPr>
                        <w:t>imovine</w:t>
                      </w:r>
                      <w:proofErr w:type="spellEnd"/>
                      <w:r w:rsidRPr="00F17E95">
                        <w:rPr>
                          <w:rFonts w:ascii="Cambria" w:hAnsi="Cambria"/>
                          <w:bCs/>
                          <w:color w:val="990000"/>
                        </w:rPr>
                        <w:t xml:space="preserve">, </w:t>
                      </w:r>
                      <w:proofErr w:type="spellStart"/>
                      <w:proofErr w:type="gramStart"/>
                      <w:r w:rsidRPr="00F17E95">
                        <w:rPr>
                          <w:rFonts w:ascii="Cambria" w:hAnsi="Cambria"/>
                          <w:bCs/>
                          <w:color w:val="990000"/>
                        </w:rPr>
                        <w:t>ali</w:t>
                      </w:r>
                      <w:proofErr w:type="spellEnd"/>
                      <w:proofErr w:type="gramEnd"/>
                      <w:r w:rsidRPr="00F17E95">
                        <w:rPr>
                          <w:rFonts w:ascii="Cambria" w:hAnsi="Cambria"/>
                          <w:bCs/>
                          <w:color w:val="990000"/>
                        </w:rPr>
                        <w:t xml:space="preserve"> </w:t>
                      </w:r>
                      <w:proofErr w:type="spellStart"/>
                      <w:r w:rsidRPr="00F17E95">
                        <w:rPr>
                          <w:rFonts w:ascii="Cambria" w:hAnsi="Cambria"/>
                          <w:bCs/>
                          <w:color w:val="990000"/>
                        </w:rPr>
                        <w:t>i</w:t>
                      </w:r>
                      <w:proofErr w:type="spellEnd"/>
                      <w:r w:rsidRPr="00F17E95">
                        <w:rPr>
                          <w:rFonts w:ascii="Cambria" w:hAnsi="Cambria"/>
                          <w:bCs/>
                          <w:color w:val="990000"/>
                        </w:rPr>
                        <w:t xml:space="preserve"> </w:t>
                      </w:r>
                      <w:proofErr w:type="spellStart"/>
                      <w:r w:rsidRPr="00F17E95">
                        <w:rPr>
                          <w:rFonts w:ascii="Cambria" w:hAnsi="Cambria"/>
                          <w:b/>
                          <w:bCs/>
                          <w:color w:val="990000"/>
                        </w:rPr>
                        <w:t>povećanj</w:t>
                      </w:r>
                      <w:r>
                        <w:rPr>
                          <w:rFonts w:ascii="Cambria" w:hAnsi="Cambria"/>
                          <w:b/>
                          <w:bCs/>
                          <w:color w:val="990000"/>
                        </w:rPr>
                        <w:t>em</w:t>
                      </w:r>
                      <w:proofErr w:type="spellEnd"/>
                      <w:r w:rsidRPr="00F17E95">
                        <w:rPr>
                          <w:rFonts w:ascii="Cambria" w:hAnsi="Cambria"/>
                          <w:b/>
                          <w:bCs/>
                          <w:color w:val="990000"/>
                        </w:rPr>
                        <w:t xml:space="preserve"> </w:t>
                      </w:r>
                      <w:proofErr w:type="spellStart"/>
                      <w:r w:rsidRPr="00F17E95">
                        <w:rPr>
                          <w:rFonts w:ascii="Cambria" w:hAnsi="Cambria"/>
                          <w:b/>
                          <w:bCs/>
                          <w:color w:val="990000"/>
                        </w:rPr>
                        <w:t>broja</w:t>
                      </w:r>
                      <w:proofErr w:type="spellEnd"/>
                      <w:r w:rsidRPr="00F17E95">
                        <w:rPr>
                          <w:rFonts w:ascii="Cambria" w:hAnsi="Cambria"/>
                          <w:b/>
                          <w:bCs/>
                          <w:color w:val="990000"/>
                        </w:rPr>
                        <w:t xml:space="preserve"> </w:t>
                      </w:r>
                      <w:proofErr w:type="spellStart"/>
                      <w:r w:rsidRPr="00F17E95">
                        <w:rPr>
                          <w:rFonts w:ascii="Cambria" w:hAnsi="Cambria"/>
                          <w:b/>
                          <w:bCs/>
                          <w:color w:val="990000"/>
                        </w:rPr>
                        <w:t>pokrenutih</w:t>
                      </w:r>
                      <w:proofErr w:type="spellEnd"/>
                      <w:r w:rsidRPr="00F17E95">
                        <w:rPr>
                          <w:rFonts w:ascii="Cambria" w:hAnsi="Cambria"/>
                          <w:b/>
                          <w:bCs/>
                          <w:color w:val="990000"/>
                        </w:rPr>
                        <w:t xml:space="preserve"> </w:t>
                      </w:r>
                      <w:proofErr w:type="spellStart"/>
                      <w:r w:rsidRPr="00F17E95">
                        <w:rPr>
                          <w:rFonts w:ascii="Cambria" w:hAnsi="Cambria"/>
                          <w:b/>
                          <w:bCs/>
                          <w:color w:val="990000"/>
                        </w:rPr>
                        <w:t>postupaka</w:t>
                      </w:r>
                      <w:proofErr w:type="spellEnd"/>
                      <w:r w:rsidRPr="00F17E95">
                        <w:rPr>
                          <w:rFonts w:ascii="Cambria" w:hAnsi="Cambria"/>
                          <w:b/>
                          <w:bCs/>
                          <w:color w:val="990000"/>
                        </w:rPr>
                        <w:t xml:space="preserve"> </w:t>
                      </w:r>
                      <w:proofErr w:type="spellStart"/>
                      <w:r w:rsidRPr="00F17E95">
                        <w:rPr>
                          <w:rFonts w:ascii="Cambria" w:hAnsi="Cambria"/>
                          <w:b/>
                          <w:bCs/>
                          <w:color w:val="990000"/>
                        </w:rPr>
                        <w:t>zbog</w:t>
                      </w:r>
                      <w:proofErr w:type="spellEnd"/>
                      <w:r w:rsidRPr="00F17E95">
                        <w:rPr>
                          <w:rFonts w:ascii="Cambria" w:hAnsi="Cambria"/>
                          <w:b/>
                          <w:bCs/>
                          <w:color w:val="990000"/>
                        </w:rPr>
                        <w:t xml:space="preserve"> </w:t>
                      </w:r>
                      <w:proofErr w:type="spellStart"/>
                      <w:r w:rsidRPr="00F17E95">
                        <w:rPr>
                          <w:rFonts w:ascii="Cambria" w:hAnsi="Cambria"/>
                          <w:b/>
                          <w:bCs/>
                          <w:color w:val="990000"/>
                        </w:rPr>
                        <w:t>kršenja</w:t>
                      </w:r>
                      <w:proofErr w:type="spellEnd"/>
                      <w:r w:rsidRPr="00F17E95">
                        <w:rPr>
                          <w:rFonts w:ascii="Cambria" w:hAnsi="Cambria"/>
                          <w:b/>
                          <w:bCs/>
                          <w:color w:val="990000"/>
                        </w:rPr>
                        <w:t xml:space="preserve"> </w:t>
                      </w:r>
                      <w:proofErr w:type="spellStart"/>
                      <w:r w:rsidRPr="00F17E95">
                        <w:rPr>
                          <w:rFonts w:ascii="Cambria" w:hAnsi="Cambria"/>
                          <w:b/>
                          <w:bCs/>
                          <w:color w:val="990000"/>
                        </w:rPr>
                        <w:t>ZFPSiIK</w:t>
                      </w:r>
                      <w:proofErr w:type="spellEnd"/>
                      <w:r w:rsidRPr="00F17E95">
                        <w:rPr>
                          <w:rFonts w:ascii="Cambria" w:hAnsi="Cambria"/>
                          <w:bCs/>
                          <w:color w:val="990000"/>
                        </w:rPr>
                        <w:t>.</w:t>
                      </w:r>
                    </w:p>
                    <w:p w14:paraId="11CDCF4D" w14:textId="77777777" w:rsidR="00222968" w:rsidRDefault="00222968" w:rsidP="00222968">
                      <w:pPr>
                        <w:spacing w:before="100" w:beforeAutospacing="1" w:after="100" w:afterAutospacing="1" w:line="240" w:lineRule="auto"/>
                        <w:jc w:val="both"/>
                        <w:rPr>
                          <w:rFonts w:ascii="Cambria" w:hAnsi="Cambria"/>
                          <w:color w:val="0A0A0A"/>
                          <w:sz w:val="24"/>
                          <w:szCs w:val="24"/>
                        </w:rPr>
                      </w:pPr>
                    </w:p>
                    <w:p w14:paraId="1F968714" w14:textId="77777777" w:rsidR="00222968" w:rsidRDefault="00222968" w:rsidP="00222968">
                      <w:pPr>
                        <w:spacing w:before="100" w:beforeAutospacing="1" w:after="100" w:afterAutospacing="1" w:line="240" w:lineRule="auto"/>
                        <w:jc w:val="both"/>
                        <w:rPr>
                          <w:rFonts w:ascii="Cambria" w:hAnsi="Cambria"/>
                          <w:color w:val="0A0A0A"/>
                          <w:sz w:val="24"/>
                          <w:szCs w:val="24"/>
                        </w:rPr>
                      </w:pPr>
                    </w:p>
                    <w:p w14:paraId="6CC8D664" w14:textId="77777777" w:rsidR="00222968" w:rsidRPr="009C4638" w:rsidRDefault="00222968" w:rsidP="00222968">
                      <w:pPr>
                        <w:pStyle w:val="NoSpacing"/>
                        <w:ind w:right="420"/>
                        <w:jc w:val="both"/>
                        <w:rPr>
                          <w:rFonts w:ascii="Cambria" w:hAnsi="Cambria"/>
                          <w:color w:val="1C474C"/>
                          <w:sz w:val="20"/>
                          <w:szCs w:val="20"/>
                          <w:lang w:val="sr-Latn-ME"/>
                        </w:rPr>
                      </w:pPr>
                    </w:p>
                  </w:txbxContent>
                </v:textbox>
              </v:shape>
            </w:pict>
          </mc:Fallback>
        </mc:AlternateContent>
      </w:r>
    </w:p>
    <w:p w14:paraId="1E515690" w14:textId="38D55A13" w:rsidR="00C70472" w:rsidRDefault="00C70472" w:rsidP="003B47FC">
      <w:pPr>
        <w:spacing w:after="160" w:line="240" w:lineRule="auto"/>
        <w:rPr>
          <w:rFonts w:ascii="Cambria" w:eastAsia="Calibri" w:hAnsi="Cambria"/>
          <w:sz w:val="24"/>
          <w:szCs w:val="24"/>
          <w:highlight w:val="yellow"/>
          <w:lang w:val="sr-Latn-ME"/>
        </w:rPr>
      </w:pPr>
    </w:p>
    <w:p w14:paraId="3B1F3347" w14:textId="3B84E9C2" w:rsidR="00BE4800" w:rsidRDefault="00BE4800" w:rsidP="003B47FC">
      <w:pPr>
        <w:spacing w:after="160" w:line="240" w:lineRule="auto"/>
        <w:rPr>
          <w:rFonts w:ascii="Cambria" w:eastAsia="Calibri" w:hAnsi="Cambria"/>
          <w:sz w:val="24"/>
          <w:szCs w:val="24"/>
          <w:highlight w:val="yellow"/>
          <w:lang w:val="sr-Latn-ME"/>
        </w:rPr>
      </w:pPr>
    </w:p>
    <w:p w14:paraId="6E5C23CD" w14:textId="1704A417" w:rsidR="00BE4800" w:rsidRDefault="00BE4800" w:rsidP="003B47FC">
      <w:pPr>
        <w:spacing w:after="160" w:line="240" w:lineRule="auto"/>
        <w:rPr>
          <w:rFonts w:ascii="Cambria" w:eastAsia="Calibri" w:hAnsi="Cambria"/>
          <w:sz w:val="24"/>
          <w:szCs w:val="24"/>
          <w:highlight w:val="yellow"/>
          <w:lang w:val="sr-Latn-ME"/>
        </w:rPr>
      </w:pPr>
    </w:p>
    <w:p w14:paraId="3B9F96A2" w14:textId="2817C021" w:rsidR="005314D5" w:rsidRDefault="0016179B" w:rsidP="003B47FC">
      <w:pPr>
        <w:spacing w:after="160" w:line="240" w:lineRule="auto"/>
        <w:rPr>
          <w:rFonts w:ascii="Cambria" w:eastAsia="Calibri" w:hAnsi="Cambria"/>
          <w:sz w:val="24"/>
          <w:szCs w:val="24"/>
          <w:highlight w:val="yellow"/>
          <w:lang w:val="sr-Latn-ME"/>
        </w:rPr>
      </w:pPr>
      <w:r w:rsidRPr="00E675CE">
        <w:rPr>
          <w:rFonts w:ascii="Cambria" w:eastAsia="Trebuchet MS" w:hAnsi="Cambria" w:cs="Calibri"/>
          <w:noProof/>
          <w:spacing w:val="-1"/>
          <w:sz w:val="24"/>
          <w:szCs w:val="24"/>
        </w:rPr>
        <w:drawing>
          <wp:anchor distT="0" distB="0" distL="114300" distR="114300" simplePos="0" relativeHeight="251825152" behindDoc="0" locked="0" layoutInCell="1" allowOverlap="1" wp14:anchorId="782463A9" wp14:editId="37C64AFA">
            <wp:simplePos x="0" y="0"/>
            <wp:positionH relativeFrom="margin">
              <wp:align>center</wp:align>
            </wp:positionH>
            <wp:positionV relativeFrom="paragraph">
              <wp:posOffset>58420</wp:posOffset>
            </wp:positionV>
            <wp:extent cx="4782312" cy="2039112"/>
            <wp:effectExtent l="57150" t="57150" r="56515" b="56515"/>
            <wp:wrapSquare wrapText="bothSides"/>
            <wp:docPr id="489" name="Chart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1EE2FD39" w14:textId="747096CD" w:rsidR="00EF36D0" w:rsidRDefault="00EF36D0" w:rsidP="003B47FC">
      <w:pPr>
        <w:spacing w:after="160" w:line="240" w:lineRule="auto"/>
        <w:rPr>
          <w:rFonts w:ascii="Cambria" w:eastAsia="Calibri" w:hAnsi="Cambria"/>
          <w:sz w:val="24"/>
          <w:szCs w:val="24"/>
          <w:highlight w:val="yellow"/>
          <w:lang w:val="sr-Latn-ME"/>
        </w:rPr>
      </w:pPr>
    </w:p>
    <w:p w14:paraId="34D25BC7" w14:textId="2729FD50" w:rsidR="00EF36D0" w:rsidRDefault="00EF36D0" w:rsidP="003B47FC">
      <w:pPr>
        <w:spacing w:after="160" w:line="240" w:lineRule="auto"/>
        <w:rPr>
          <w:rFonts w:ascii="Cambria" w:eastAsia="Calibri" w:hAnsi="Cambria"/>
          <w:sz w:val="24"/>
          <w:szCs w:val="24"/>
          <w:highlight w:val="yellow"/>
          <w:lang w:val="sr-Latn-ME"/>
        </w:rPr>
      </w:pPr>
    </w:p>
    <w:p w14:paraId="4142568E" w14:textId="70621958" w:rsidR="00503BE3" w:rsidRDefault="00503BE3" w:rsidP="003B47FC">
      <w:pPr>
        <w:spacing w:after="160" w:line="240" w:lineRule="auto"/>
        <w:rPr>
          <w:rFonts w:ascii="Cambria" w:eastAsia="Calibri" w:hAnsi="Cambria"/>
          <w:sz w:val="24"/>
          <w:szCs w:val="24"/>
          <w:highlight w:val="yellow"/>
          <w:lang w:val="sr-Latn-ME"/>
        </w:rPr>
      </w:pPr>
    </w:p>
    <w:p w14:paraId="7E733F9F" w14:textId="1FD8F469" w:rsidR="00222968" w:rsidRDefault="00222968" w:rsidP="003B47FC">
      <w:pPr>
        <w:spacing w:after="160" w:line="240" w:lineRule="auto"/>
        <w:rPr>
          <w:rFonts w:ascii="Cambria" w:eastAsia="Calibri" w:hAnsi="Cambria"/>
          <w:sz w:val="24"/>
          <w:szCs w:val="24"/>
          <w:highlight w:val="yellow"/>
          <w:lang w:val="sr-Latn-ME"/>
        </w:rPr>
      </w:pPr>
    </w:p>
    <w:p w14:paraId="21D4E49B" w14:textId="1D40D963" w:rsidR="00222968" w:rsidRDefault="00222968" w:rsidP="003B47FC">
      <w:pPr>
        <w:spacing w:after="160" w:line="240" w:lineRule="auto"/>
        <w:rPr>
          <w:rFonts w:ascii="Cambria" w:eastAsia="Calibri" w:hAnsi="Cambria"/>
          <w:sz w:val="24"/>
          <w:szCs w:val="24"/>
          <w:highlight w:val="yellow"/>
          <w:lang w:val="sr-Latn-ME"/>
        </w:rPr>
      </w:pPr>
    </w:p>
    <w:p w14:paraId="7B0A1764" w14:textId="77777777" w:rsidR="0016179B" w:rsidRDefault="0016179B" w:rsidP="003B47FC">
      <w:pPr>
        <w:spacing w:after="160" w:line="240" w:lineRule="auto"/>
        <w:rPr>
          <w:rFonts w:ascii="Cambria" w:eastAsia="Calibri" w:hAnsi="Cambria"/>
          <w:sz w:val="24"/>
          <w:szCs w:val="24"/>
          <w:highlight w:val="yellow"/>
          <w:lang w:val="sr-Latn-ME"/>
        </w:rPr>
      </w:pPr>
    </w:p>
    <w:p w14:paraId="4D3050C9" w14:textId="77777777" w:rsidR="0016179B" w:rsidRDefault="0016179B" w:rsidP="003B47FC">
      <w:pPr>
        <w:spacing w:after="160" w:line="240" w:lineRule="auto"/>
        <w:rPr>
          <w:rFonts w:ascii="Cambria" w:eastAsia="Calibri" w:hAnsi="Cambria"/>
          <w:sz w:val="24"/>
          <w:szCs w:val="24"/>
          <w:highlight w:val="yellow"/>
          <w:lang w:val="sr-Latn-ME"/>
        </w:rPr>
      </w:pPr>
    </w:p>
    <w:p w14:paraId="2E0252DB" w14:textId="77777777" w:rsidR="00796E42" w:rsidRDefault="00796E42" w:rsidP="003B47FC">
      <w:pPr>
        <w:spacing w:after="160" w:line="240" w:lineRule="auto"/>
        <w:rPr>
          <w:rFonts w:ascii="Cambria" w:eastAsia="Calibri" w:hAnsi="Cambria"/>
          <w:sz w:val="24"/>
          <w:szCs w:val="24"/>
          <w:highlight w:val="yellow"/>
          <w:lang w:val="sr-Latn-ME"/>
        </w:rPr>
      </w:pPr>
    </w:p>
    <w:p w14:paraId="3F0C63E3" w14:textId="1A9C4591" w:rsidR="00EE3612" w:rsidRPr="00AF547A" w:rsidRDefault="0001429F"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bookmarkStart w:id="11" w:name="_Toc96667800"/>
      <w:r w:rsidRPr="00AF547A">
        <w:rPr>
          <w:rFonts w:ascii="Cambria" w:hAnsi="Cambria"/>
          <w:b/>
          <w:color w:val="82002B"/>
          <w:sz w:val="26"/>
          <w:szCs w:val="26"/>
          <w:lang w:val="sr-Latn-ME"/>
        </w:rPr>
        <w:t>EDUKACIJE</w:t>
      </w:r>
      <w:bookmarkEnd w:id="11"/>
      <w:r w:rsidR="00967888">
        <w:rPr>
          <w:rFonts w:ascii="Cambria" w:hAnsi="Cambria"/>
          <w:b/>
          <w:color w:val="82002B"/>
          <w:sz w:val="26"/>
          <w:szCs w:val="26"/>
          <w:lang w:val="sr-Latn-ME"/>
        </w:rPr>
        <w:t xml:space="preserve"> I ODNOSI S JAVNOŠĆU</w:t>
      </w:r>
    </w:p>
    <w:p w14:paraId="4CBC2CDF" w14:textId="77777777" w:rsidR="0024059E" w:rsidRPr="0024059E" w:rsidRDefault="0024059E" w:rsidP="003B47FC">
      <w:pPr>
        <w:spacing w:after="120" w:line="240" w:lineRule="auto"/>
        <w:jc w:val="both"/>
        <w:rPr>
          <w:rFonts w:ascii="Cambria" w:eastAsia="Calibri" w:hAnsi="Cambria" w:cs="Cambria"/>
          <w:bCs/>
          <w:sz w:val="24"/>
          <w:szCs w:val="24"/>
          <w:lang w:val="sr-Latn-ME"/>
        </w:rPr>
      </w:pPr>
      <w:r w:rsidRPr="0024059E">
        <w:rPr>
          <w:rFonts w:ascii="Cambria" w:eastAsia="Calibri" w:hAnsi="Cambria" w:cs="Cambria"/>
          <w:bCs/>
          <w:sz w:val="24"/>
          <w:szCs w:val="24"/>
          <w:lang w:val="sr-Latn-ME"/>
        </w:rPr>
        <w:t xml:space="preserve">U prvih devet mjeseci 2022. Agencija je </w:t>
      </w:r>
      <w:r w:rsidRPr="0024059E">
        <w:rPr>
          <w:rFonts w:ascii="Cambria" w:eastAsia="Calibri" w:hAnsi="Cambria" w:cs="Cambria"/>
          <w:b/>
          <w:bCs/>
          <w:sz w:val="24"/>
          <w:szCs w:val="24"/>
          <w:lang w:val="sr-Latn-ME"/>
        </w:rPr>
        <w:t>intenzivno sprovodila</w:t>
      </w:r>
      <w:r w:rsidRPr="0024059E">
        <w:rPr>
          <w:rFonts w:ascii="Cambria" w:eastAsia="Calibri" w:hAnsi="Cambria" w:cs="Cambria"/>
          <w:bCs/>
          <w:sz w:val="24"/>
          <w:szCs w:val="24"/>
          <w:lang w:val="sr-Latn-ME"/>
        </w:rPr>
        <w:t xml:space="preserve"> </w:t>
      </w:r>
      <w:r w:rsidRPr="0024059E">
        <w:rPr>
          <w:rFonts w:ascii="Cambria" w:eastAsia="Calibri" w:hAnsi="Cambria" w:cs="Cambria"/>
          <w:b/>
          <w:bCs/>
          <w:sz w:val="24"/>
          <w:szCs w:val="24"/>
          <w:lang w:val="sr-Latn-ME"/>
        </w:rPr>
        <w:t>edukative aktivnosti</w:t>
      </w:r>
      <w:r w:rsidRPr="0024059E">
        <w:rPr>
          <w:rFonts w:ascii="Cambria" w:eastAsia="Calibri" w:hAnsi="Cambria" w:cs="Cambria"/>
          <w:bCs/>
          <w:sz w:val="24"/>
          <w:szCs w:val="24"/>
          <w:lang w:val="sr-Latn-ME"/>
        </w:rPr>
        <w:t xml:space="preserve">, te je u skladu sa usvojenim </w:t>
      </w:r>
      <w:r w:rsidRPr="0024059E">
        <w:rPr>
          <w:rFonts w:ascii="Cambria" w:hAnsi="Cambria"/>
          <w:i/>
          <w:sz w:val="24"/>
          <w:szCs w:val="24"/>
          <w:lang w:val="sr-Latn-CS"/>
        </w:rPr>
        <w:t>Godišnjim planom obuka za obveznike zakona</w:t>
      </w:r>
      <w:r w:rsidRPr="0024059E">
        <w:rPr>
          <w:rFonts w:ascii="Cambria" w:hAnsi="Cambria"/>
          <w:sz w:val="24"/>
          <w:szCs w:val="24"/>
          <w:lang w:val="sr-Latn-CS"/>
        </w:rPr>
        <w:t xml:space="preserve"> iz nadležnosti ASK, </w:t>
      </w:r>
      <w:r w:rsidRPr="0024059E">
        <w:rPr>
          <w:rFonts w:ascii="Cambria" w:hAnsi="Cambria"/>
          <w:b/>
          <w:sz w:val="24"/>
          <w:szCs w:val="24"/>
          <w:lang w:val="sr-Latn-CS"/>
        </w:rPr>
        <w:t>organizovala čak 21 obuku (više u odnosu na čitavu prethodnu godinu), koje je pohađalo 217 polaznika</w:t>
      </w:r>
      <w:r w:rsidRPr="0024059E">
        <w:rPr>
          <w:rFonts w:ascii="Cambria" w:hAnsi="Cambria"/>
          <w:sz w:val="24"/>
          <w:szCs w:val="24"/>
          <w:lang w:val="sr-Latn-CS"/>
        </w:rPr>
        <w:t>:</w:t>
      </w:r>
    </w:p>
    <w:p w14:paraId="6A124CD6" w14:textId="77777777" w:rsidR="0024059E" w:rsidRPr="0024059E" w:rsidRDefault="0024059E" w:rsidP="003B47FC">
      <w:pPr>
        <w:numPr>
          <w:ilvl w:val="0"/>
          <w:numId w:val="25"/>
        </w:numPr>
        <w:spacing w:after="120" w:line="240" w:lineRule="auto"/>
        <w:contextualSpacing/>
        <w:jc w:val="both"/>
        <w:rPr>
          <w:rFonts w:ascii="Cambria" w:hAnsi="Cambria"/>
          <w:bCs/>
          <w:sz w:val="24"/>
          <w:szCs w:val="24"/>
          <w:lang w:val="sr-Latn-CS"/>
        </w:rPr>
      </w:pPr>
      <w:r w:rsidRPr="0024059E">
        <w:rPr>
          <w:rFonts w:ascii="Calibri"/>
          <w:noProof/>
        </w:rPr>
        <w:drawing>
          <wp:anchor distT="0" distB="0" distL="114300" distR="114300" simplePos="0" relativeHeight="251837440" behindDoc="0" locked="0" layoutInCell="1" allowOverlap="1" wp14:anchorId="4A274127" wp14:editId="5EFB4419">
            <wp:simplePos x="0" y="0"/>
            <wp:positionH relativeFrom="column">
              <wp:posOffset>2676525</wp:posOffset>
            </wp:positionH>
            <wp:positionV relativeFrom="paragraph">
              <wp:posOffset>55245</wp:posOffset>
            </wp:positionV>
            <wp:extent cx="3398520" cy="1657350"/>
            <wp:effectExtent l="0" t="0" r="0" b="0"/>
            <wp:wrapSquare wrapText="bothSides"/>
            <wp:docPr id="24" name="Picture 24" descr="https://www.antikorupcija.me/media/images/OBUKA_BERANE_SqDUPrZ.max-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tikorupcija.me/media/images/OBUKA_BERANE_SqDUPrZ.max-2000x2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8520" cy="1657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4059E">
        <w:rPr>
          <w:rFonts w:ascii="Cambria" w:hAnsi="Cambria"/>
          <w:sz w:val="24"/>
          <w:szCs w:val="24"/>
          <w:lang w:val="sr-Latn-CS"/>
        </w:rPr>
        <w:t xml:space="preserve">u </w:t>
      </w:r>
      <w:r w:rsidRPr="0024059E">
        <w:rPr>
          <w:rFonts w:ascii="Cambria" w:hAnsi="Cambria"/>
          <w:b/>
          <w:sz w:val="24"/>
          <w:szCs w:val="24"/>
          <w:lang w:val="sr-Latn-CS"/>
        </w:rPr>
        <w:t>pet opština održane su obuke za novoimenovane javne funkcionere koji su stupili na funkciju nakon lokalnih izbora</w:t>
      </w:r>
      <w:r w:rsidRPr="0024059E">
        <w:rPr>
          <w:rFonts w:ascii="Cambria" w:hAnsi="Cambria"/>
          <w:sz w:val="24"/>
          <w:szCs w:val="24"/>
          <w:lang w:val="sr-Latn-CS"/>
        </w:rPr>
        <w:t xml:space="preserve">, na teme </w:t>
      </w:r>
      <w:r w:rsidRPr="0024059E">
        <w:rPr>
          <w:rFonts w:ascii="Cambria" w:hAnsi="Cambria"/>
          <w:bCs/>
          <w:sz w:val="24"/>
          <w:szCs w:val="24"/>
          <w:lang w:val="sr-Latn-CS"/>
        </w:rPr>
        <w:t>,,</w:t>
      </w:r>
      <w:r w:rsidRPr="0024059E">
        <w:rPr>
          <w:rFonts w:ascii="Cambria" w:hAnsi="Cambria"/>
          <w:bCs/>
          <w:i/>
          <w:sz w:val="24"/>
          <w:szCs w:val="24"/>
          <w:lang w:val="sr-Latn-CS"/>
        </w:rPr>
        <w:t>Prijavljivanje prihoda i imovine i sprečavanje sukoba interesa</w:t>
      </w:r>
      <w:r w:rsidRPr="0024059E">
        <w:rPr>
          <w:rFonts w:ascii="Cambria" w:hAnsi="Cambria"/>
          <w:bCs/>
          <w:sz w:val="24"/>
          <w:szCs w:val="24"/>
          <w:lang w:val="sr-Latn-CS"/>
        </w:rPr>
        <w:t>";</w:t>
      </w:r>
    </w:p>
    <w:p w14:paraId="5B1AA82C" w14:textId="77777777" w:rsidR="0024059E" w:rsidRPr="0024059E" w:rsidRDefault="0024059E" w:rsidP="003B47FC">
      <w:pPr>
        <w:numPr>
          <w:ilvl w:val="0"/>
          <w:numId w:val="25"/>
        </w:numPr>
        <w:spacing w:after="120" w:line="240" w:lineRule="auto"/>
        <w:contextualSpacing/>
        <w:jc w:val="both"/>
        <w:rPr>
          <w:rFonts w:ascii="Cambria" w:hAnsi="Cambria"/>
          <w:bCs/>
          <w:sz w:val="24"/>
          <w:szCs w:val="24"/>
          <w:lang w:val="sr-Latn-CS"/>
        </w:rPr>
      </w:pPr>
      <w:r w:rsidRPr="0024059E">
        <w:rPr>
          <w:rFonts w:ascii="Cambria" w:hAnsi="Cambria"/>
          <w:b/>
          <w:bCs/>
          <w:sz w:val="24"/>
          <w:szCs w:val="24"/>
          <w:lang w:val="sr-Latn-CS"/>
        </w:rPr>
        <w:t>jedna obuka</w:t>
      </w:r>
      <w:r w:rsidRPr="0024059E">
        <w:rPr>
          <w:rFonts w:ascii="Cambria" w:hAnsi="Cambria"/>
          <w:bCs/>
          <w:sz w:val="24"/>
          <w:szCs w:val="24"/>
          <w:lang w:val="sr-Latn-CS"/>
        </w:rPr>
        <w:t xml:space="preserve"> na temu ,,</w:t>
      </w:r>
      <w:r w:rsidRPr="0024059E">
        <w:rPr>
          <w:rFonts w:ascii="Cambria" w:hAnsi="Cambria"/>
          <w:bCs/>
          <w:i/>
          <w:sz w:val="24"/>
          <w:szCs w:val="24"/>
          <w:lang w:val="sr-Latn-CS"/>
        </w:rPr>
        <w:t>Prijavljivanje prihoda i imovine</w:t>
      </w:r>
      <w:r w:rsidRPr="0024059E">
        <w:rPr>
          <w:rFonts w:ascii="Cambria" w:hAnsi="Cambria"/>
          <w:bCs/>
          <w:sz w:val="24"/>
          <w:szCs w:val="24"/>
          <w:lang w:val="sr-Latn-CS"/>
        </w:rPr>
        <w:t xml:space="preserve">“ </w:t>
      </w:r>
      <w:r w:rsidRPr="0024059E">
        <w:rPr>
          <w:rFonts w:ascii="Cambria" w:hAnsi="Cambria"/>
          <w:bCs/>
          <w:sz w:val="24"/>
          <w:szCs w:val="24"/>
          <w:lang w:val="sr-Latn-CS"/>
        </w:rPr>
        <w:lastRenderedPageBreak/>
        <w:t xml:space="preserve">održana je </w:t>
      </w:r>
      <w:r w:rsidRPr="0024059E">
        <w:rPr>
          <w:rFonts w:ascii="Cambria" w:hAnsi="Cambria"/>
          <w:b/>
          <w:bCs/>
          <w:sz w:val="24"/>
          <w:szCs w:val="24"/>
          <w:lang w:val="sr-Latn-CS"/>
        </w:rPr>
        <w:t>za javne funkcionere</w:t>
      </w:r>
      <w:r w:rsidRPr="0024059E">
        <w:rPr>
          <w:rFonts w:ascii="Cambria" w:hAnsi="Cambria"/>
          <w:bCs/>
          <w:sz w:val="24"/>
          <w:szCs w:val="24"/>
          <w:lang w:val="sr-Latn-CS"/>
        </w:rPr>
        <w:t xml:space="preserve"> u Upravi za zaštitu imovinsko pravnih interesa Glavnog grada;</w:t>
      </w:r>
    </w:p>
    <w:p w14:paraId="28B2988C" w14:textId="50BF77B0" w:rsidR="0024059E" w:rsidRPr="0024059E" w:rsidRDefault="0024059E" w:rsidP="003B47FC">
      <w:pPr>
        <w:numPr>
          <w:ilvl w:val="0"/>
          <w:numId w:val="25"/>
        </w:numPr>
        <w:spacing w:after="120" w:line="240" w:lineRule="auto"/>
        <w:contextualSpacing/>
        <w:jc w:val="both"/>
        <w:rPr>
          <w:rFonts w:ascii="Cambria" w:hAnsi="Cambria"/>
          <w:bCs/>
          <w:sz w:val="24"/>
          <w:szCs w:val="24"/>
          <w:lang w:val="sr-Latn-CS"/>
        </w:rPr>
      </w:pPr>
      <w:r w:rsidRPr="0024059E">
        <w:rPr>
          <w:noProof/>
        </w:rPr>
        <w:drawing>
          <wp:anchor distT="0" distB="0" distL="114300" distR="114300" simplePos="0" relativeHeight="251840512" behindDoc="0" locked="0" layoutInCell="1" allowOverlap="1" wp14:anchorId="6870663F" wp14:editId="3B0F5FB2">
            <wp:simplePos x="0" y="0"/>
            <wp:positionH relativeFrom="margin">
              <wp:posOffset>-390525</wp:posOffset>
            </wp:positionH>
            <wp:positionV relativeFrom="paragraph">
              <wp:posOffset>339725</wp:posOffset>
            </wp:positionV>
            <wp:extent cx="3067050" cy="1832610"/>
            <wp:effectExtent l="0" t="0" r="0" b="0"/>
            <wp:wrapSquare wrapText="bothSides"/>
            <wp:docPr id="25" name="Picture 25" descr="https://www.antikorupcija.me/media/images/Obuka_Bijelo_Polje.2e16d0ba.fill-67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tikorupcija.me/media/images/Obuka_Bijelo_Polje.2e16d0ba.fill-670x4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050" cy="1832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4059E">
        <w:rPr>
          <w:rFonts w:ascii="Cambria" w:hAnsi="Cambria"/>
          <w:bCs/>
          <w:sz w:val="24"/>
          <w:szCs w:val="24"/>
          <w:lang w:val="sr-Latn-CS"/>
        </w:rPr>
        <w:t xml:space="preserve">u </w:t>
      </w:r>
      <w:r w:rsidRPr="0024059E">
        <w:rPr>
          <w:rFonts w:ascii="Cambria" w:hAnsi="Cambria"/>
          <w:b/>
          <w:bCs/>
          <w:sz w:val="24"/>
          <w:szCs w:val="24"/>
          <w:lang w:val="sr-Latn-CS"/>
        </w:rPr>
        <w:t xml:space="preserve">šest opština u kojima </w:t>
      </w:r>
      <w:r w:rsidR="00A760F0">
        <w:rPr>
          <w:rFonts w:ascii="Cambria" w:hAnsi="Cambria"/>
          <w:b/>
          <w:sz w:val="24"/>
          <w:szCs w:val="24"/>
          <w:lang w:val="sr-Latn-CS"/>
        </w:rPr>
        <w:t>je</w:t>
      </w:r>
      <w:r w:rsidRPr="0024059E">
        <w:rPr>
          <w:rFonts w:ascii="Cambria" w:hAnsi="Cambria"/>
          <w:b/>
          <w:sz w:val="24"/>
          <w:szCs w:val="24"/>
          <w:lang w:val="sr-Latn-CS"/>
        </w:rPr>
        <w:t xml:space="preserve"> planira</w:t>
      </w:r>
      <w:r w:rsidR="00A760F0">
        <w:rPr>
          <w:rFonts w:ascii="Cambria" w:hAnsi="Cambria"/>
          <w:b/>
          <w:sz w:val="24"/>
          <w:szCs w:val="24"/>
          <w:lang w:val="sr-Latn-CS"/>
        </w:rPr>
        <w:t>no</w:t>
      </w:r>
      <w:r w:rsidRPr="0024059E">
        <w:rPr>
          <w:rFonts w:ascii="Cambria" w:hAnsi="Cambria"/>
          <w:b/>
          <w:sz w:val="24"/>
          <w:szCs w:val="24"/>
          <w:lang w:val="sr-Latn-CS"/>
        </w:rPr>
        <w:t xml:space="preserve"> održavanje lokalnih izbora</w:t>
      </w:r>
      <w:r w:rsidRPr="0024059E">
        <w:rPr>
          <w:rFonts w:ascii="Cambria" w:hAnsi="Cambria"/>
          <w:sz w:val="24"/>
          <w:szCs w:val="24"/>
          <w:lang w:val="sr-Latn-CS"/>
        </w:rPr>
        <w:t xml:space="preserve"> održane su obuke </w:t>
      </w:r>
      <w:r w:rsidRPr="0024059E">
        <w:rPr>
          <w:rFonts w:ascii="Cambria" w:hAnsi="Cambria"/>
          <w:bCs/>
          <w:sz w:val="24"/>
          <w:szCs w:val="24"/>
          <w:lang w:val="sr-Latn-CS"/>
        </w:rPr>
        <w:t>na temu ,,</w:t>
      </w:r>
      <w:r w:rsidRPr="0024059E">
        <w:rPr>
          <w:rFonts w:ascii="Cambria" w:hAnsi="Cambria"/>
          <w:bCs/>
          <w:i/>
          <w:sz w:val="24"/>
          <w:szCs w:val="24"/>
          <w:lang w:val="sr-Latn-CS"/>
        </w:rPr>
        <w:t>Kontrola finansiranja političkih subjekata i integritet organa vlasti u izbornoj kampanji</w:t>
      </w:r>
      <w:r w:rsidRPr="0024059E">
        <w:rPr>
          <w:rFonts w:ascii="Cambria" w:hAnsi="Cambria"/>
          <w:bCs/>
          <w:sz w:val="24"/>
          <w:szCs w:val="24"/>
          <w:lang w:val="sr-Latn-CS"/>
        </w:rPr>
        <w:t>“;</w:t>
      </w:r>
    </w:p>
    <w:p w14:paraId="6692F04C" w14:textId="77777777" w:rsidR="0024059E" w:rsidRPr="0024059E" w:rsidRDefault="0024059E" w:rsidP="003B47FC">
      <w:pPr>
        <w:numPr>
          <w:ilvl w:val="0"/>
          <w:numId w:val="25"/>
        </w:numPr>
        <w:spacing w:line="240" w:lineRule="auto"/>
        <w:contextualSpacing/>
        <w:rPr>
          <w:rFonts w:ascii="Cambria" w:hAnsi="Cambria"/>
          <w:bCs/>
          <w:sz w:val="24"/>
          <w:szCs w:val="24"/>
          <w:lang w:val="sr-Latn-CS"/>
        </w:rPr>
      </w:pPr>
      <w:r w:rsidRPr="0024059E">
        <w:rPr>
          <w:rFonts w:ascii="Cambria" w:hAnsi="Cambria"/>
          <w:b/>
          <w:bCs/>
          <w:sz w:val="24"/>
          <w:szCs w:val="24"/>
          <w:lang w:val="sr-Latn-CS"/>
        </w:rPr>
        <w:t>dvije obuke</w:t>
      </w:r>
      <w:r w:rsidRPr="0024059E">
        <w:rPr>
          <w:rFonts w:ascii="Cambria" w:hAnsi="Cambria"/>
          <w:bCs/>
          <w:sz w:val="24"/>
          <w:szCs w:val="24"/>
          <w:lang w:val="sr-Latn-CS"/>
        </w:rPr>
        <w:t xml:space="preserve"> na temu ,,Integritet u javnoj upravi i sprovođenje plana integriteta“ organizovane su u saradnji sa Upravom za kadrove;</w:t>
      </w:r>
    </w:p>
    <w:p w14:paraId="2E1991B7" w14:textId="77777777" w:rsidR="0024059E" w:rsidRPr="0024059E" w:rsidRDefault="0024059E" w:rsidP="003B47FC">
      <w:pPr>
        <w:numPr>
          <w:ilvl w:val="0"/>
          <w:numId w:val="25"/>
        </w:numPr>
        <w:autoSpaceDE w:val="0"/>
        <w:autoSpaceDN w:val="0"/>
        <w:adjustRightInd w:val="0"/>
        <w:spacing w:after="0" w:line="240" w:lineRule="auto"/>
        <w:contextualSpacing/>
        <w:jc w:val="both"/>
        <w:rPr>
          <w:rFonts w:ascii="Cambria" w:eastAsia="Calibri" w:hAnsi="Cambria" w:cs="Cambria"/>
          <w:bCs/>
          <w:sz w:val="24"/>
          <w:szCs w:val="24"/>
          <w:lang w:val="sr-Latn-ME"/>
        </w:rPr>
      </w:pPr>
      <w:r w:rsidRPr="0024059E">
        <w:rPr>
          <w:rFonts w:ascii="Cambria" w:hAnsi="Cambria"/>
          <w:b/>
          <w:bCs/>
          <w:sz w:val="24"/>
          <w:szCs w:val="24"/>
          <w:lang w:val="sr-Latn-CS"/>
        </w:rPr>
        <w:t xml:space="preserve">sedam obuka </w:t>
      </w:r>
      <w:r w:rsidRPr="0024059E">
        <w:rPr>
          <w:rFonts w:ascii="Cambria" w:hAnsi="Cambria"/>
          <w:bCs/>
          <w:sz w:val="24"/>
          <w:szCs w:val="24"/>
          <w:lang w:val="sr-Latn-CS"/>
        </w:rPr>
        <w:t xml:space="preserve">održano je u okviru </w:t>
      </w:r>
      <w:r w:rsidRPr="0024059E">
        <w:rPr>
          <w:rFonts w:ascii="Cambria" w:hAnsi="Cambria"/>
          <w:bCs/>
          <w:i/>
          <w:sz w:val="24"/>
          <w:szCs w:val="24"/>
          <w:lang w:val="sr-Latn-CS"/>
        </w:rPr>
        <w:t>trećeg ciklusa Programa obrazovanja za sticanje ključnih vještina za obavljanje poslova menadžera integriteta</w:t>
      </w:r>
      <w:r w:rsidRPr="0024059E">
        <w:rPr>
          <w:rFonts w:ascii="Cambria" w:hAnsi="Cambria"/>
          <w:bCs/>
          <w:sz w:val="24"/>
          <w:szCs w:val="24"/>
          <w:lang w:val="sr-Latn-CS"/>
        </w:rPr>
        <w:t>, u saradnji sa Upravom za kadrove.</w:t>
      </w:r>
    </w:p>
    <w:p w14:paraId="5C5F6F01" w14:textId="77777777" w:rsidR="00A760F0" w:rsidRDefault="00A760F0" w:rsidP="003B47FC">
      <w:pPr>
        <w:spacing w:after="120" w:line="240" w:lineRule="auto"/>
        <w:jc w:val="both"/>
        <w:rPr>
          <w:rFonts w:ascii="Cambria" w:eastAsia="Calibri" w:hAnsi="Cambria"/>
          <w:sz w:val="24"/>
          <w:szCs w:val="24"/>
          <w:lang w:val="sr-Latn-ME"/>
        </w:rPr>
      </w:pPr>
    </w:p>
    <w:p w14:paraId="25F7E7DB" w14:textId="77777777" w:rsidR="0024059E" w:rsidRPr="0024059E" w:rsidRDefault="0024059E" w:rsidP="003B47FC">
      <w:pPr>
        <w:spacing w:after="120" w:line="240" w:lineRule="auto"/>
        <w:jc w:val="both"/>
        <w:rPr>
          <w:rFonts w:ascii="Cambria" w:eastAsia="Calibri" w:hAnsi="Cambria"/>
          <w:sz w:val="24"/>
          <w:szCs w:val="24"/>
          <w:lang w:val="sr-Latn-ME"/>
        </w:rPr>
      </w:pPr>
      <w:r w:rsidRPr="0024059E">
        <w:rPr>
          <w:rFonts w:ascii="Cambria" w:eastAsia="Calibri" w:hAnsi="Cambria"/>
          <w:sz w:val="24"/>
          <w:szCs w:val="24"/>
          <w:lang w:val="sr-Latn-ME"/>
        </w:rPr>
        <w:t xml:space="preserve">Transparentnost je ojačana kroz veću otvorenost prema medijima, o čemu svjedoči činjenica da je </w:t>
      </w:r>
      <w:r w:rsidRPr="0024059E">
        <w:rPr>
          <w:rFonts w:ascii="Cambria" w:eastAsia="Calibri" w:hAnsi="Cambria"/>
          <w:b/>
          <w:sz w:val="24"/>
          <w:szCs w:val="24"/>
          <w:lang w:val="sr-Latn-ME"/>
        </w:rPr>
        <w:t>medijska slika o ASK bila izrazito povoljna</w:t>
      </w:r>
      <w:r w:rsidRPr="0024059E">
        <w:rPr>
          <w:rFonts w:ascii="Cambria" w:eastAsia="Calibri" w:hAnsi="Cambria"/>
          <w:sz w:val="24"/>
          <w:szCs w:val="24"/>
          <w:lang w:val="sr-Latn-ME"/>
        </w:rPr>
        <w:t>. O tome govori odnos pozitivno i negativno intoniranih medijskih objava, koji je ključan za stvaranje imidža</w:t>
      </w:r>
      <w:r w:rsidRPr="0024059E">
        <w:rPr>
          <w:rFonts w:ascii="Cambria" w:eastAsia="Calibri" w:hAnsi="Cambria"/>
          <w:b/>
          <w:sz w:val="24"/>
          <w:szCs w:val="24"/>
          <w:lang w:val="sr-Latn-ME"/>
        </w:rPr>
        <w:t xml:space="preserve"> – pozitivno intoniranih u prvih devet mjeseci godine bilo je gotovo trostruko više. </w:t>
      </w:r>
      <w:r w:rsidRPr="0024059E">
        <w:rPr>
          <w:rFonts w:ascii="Cambria" w:eastAsia="Calibri" w:hAnsi="Cambria"/>
          <w:sz w:val="24"/>
          <w:szCs w:val="24"/>
          <w:lang w:val="sr-Latn-ME"/>
        </w:rPr>
        <w:t>O značajnom poboljšanju medijske slike o Agenciji svjedoči i podatak da je broj pozitivno intoniranih objava u prvih devet mjeseci 2022. veći nego u kompletnoj 2018. i 2019. godini.</w:t>
      </w:r>
    </w:p>
    <w:p w14:paraId="703ED8FC" w14:textId="77777777" w:rsidR="0024059E" w:rsidRPr="0024059E" w:rsidRDefault="0024059E"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r w:rsidRPr="0024059E">
        <w:rPr>
          <w:rFonts w:ascii="Cambria" w:hAnsi="Cambria"/>
          <w:b/>
          <w:color w:val="82002B"/>
          <w:sz w:val="26"/>
          <w:szCs w:val="26"/>
          <w:lang w:val="sr-Latn-ME"/>
        </w:rPr>
        <w:t xml:space="preserve">SARADNJA SA DRŽAVNIM INSTITUCIJAMA I CIVILNIM SEKTOROM </w:t>
      </w:r>
    </w:p>
    <w:p w14:paraId="36171D2E" w14:textId="77777777" w:rsidR="0024059E" w:rsidRPr="0024059E" w:rsidRDefault="0024059E" w:rsidP="003B47FC">
      <w:pPr>
        <w:overflowPunct w:val="0"/>
        <w:autoSpaceDE w:val="0"/>
        <w:autoSpaceDN w:val="0"/>
        <w:adjustRightInd w:val="0"/>
        <w:spacing w:after="0" w:line="240" w:lineRule="auto"/>
        <w:jc w:val="both"/>
        <w:rPr>
          <w:rFonts w:ascii="Cambria" w:hAnsi="Cambria"/>
          <w:bCs/>
          <w:i/>
          <w:sz w:val="24"/>
          <w:szCs w:val="24"/>
          <w:lang w:val="sr-Latn-ME"/>
        </w:rPr>
      </w:pPr>
    </w:p>
    <w:p w14:paraId="2FC73B43" w14:textId="77777777" w:rsidR="0024059E" w:rsidRPr="0024059E" w:rsidRDefault="0024059E" w:rsidP="003B47FC">
      <w:pPr>
        <w:overflowPunct w:val="0"/>
        <w:autoSpaceDE w:val="0"/>
        <w:autoSpaceDN w:val="0"/>
        <w:adjustRightInd w:val="0"/>
        <w:spacing w:after="0" w:line="240" w:lineRule="auto"/>
        <w:jc w:val="both"/>
        <w:rPr>
          <w:rFonts w:ascii="Cambria" w:hAnsi="Cambria"/>
          <w:b/>
          <w:bCs/>
          <w:sz w:val="24"/>
          <w:szCs w:val="24"/>
          <w:lang w:val="sr-Latn-ME"/>
        </w:rPr>
      </w:pPr>
      <w:r w:rsidRPr="0024059E">
        <w:rPr>
          <w:rFonts w:ascii="Cambria" w:hAnsi="Cambria"/>
          <w:bCs/>
          <w:sz w:val="24"/>
          <w:szCs w:val="24"/>
        </w:rPr>
        <w:t>U duhu produbljivanja međuinstitucionalne saradnje i snaženja sistemskog odgovora na korupciju,</w:t>
      </w:r>
      <w:r w:rsidRPr="0024059E">
        <w:rPr>
          <w:rFonts w:ascii="Cambria" w:hAnsi="Cambria"/>
          <w:bCs/>
          <w:sz w:val="24"/>
          <w:szCs w:val="24"/>
          <w:lang w:val="sr-Latn-ME"/>
        </w:rPr>
        <w:t xml:space="preserve"> Agencija je ostvarivala </w:t>
      </w:r>
      <w:r w:rsidRPr="0024059E">
        <w:rPr>
          <w:rFonts w:ascii="Cambria" w:hAnsi="Cambria"/>
          <w:b/>
          <w:bCs/>
          <w:sz w:val="24"/>
          <w:szCs w:val="24"/>
          <w:lang w:val="sr-Latn-ME"/>
        </w:rPr>
        <w:t>intenzivnu saradnju sa državnim institucijama</w:t>
      </w:r>
      <w:r w:rsidRPr="0024059E">
        <w:rPr>
          <w:rFonts w:ascii="Cambria" w:hAnsi="Cambria"/>
          <w:bCs/>
          <w:sz w:val="24"/>
          <w:szCs w:val="24"/>
          <w:lang w:val="sr-Latn-ME"/>
        </w:rPr>
        <w:t xml:space="preserve">, i u tom smislu održano je </w:t>
      </w:r>
      <w:r w:rsidRPr="0024059E">
        <w:rPr>
          <w:rFonts w:ascii="Cambria" w:hAnsi="Cambria"/>
          <w:b/>
          <w:bCs/>
          <w:sz w:val="24"/>
          <w:szCs w:val="24"/>
          <w:lang w:val="sr-Latn-ME"/>
        </w:rPr>
        <w:t>više sastanaka sa najvišim predstavnicima izvršne i zakonodavne vlasti</w:t>
      </w:r>
      <w:r w:rsidRPr="0024059E">
        <w:rPr>
          <w:rFonts w:ascii="Cambria" w:hAnsi="Cambria"/>
          <w:bCs/>
          <w:sz w:val="24"/>
          <w:szCs w:val="24"/>
          <w:lang w:val="sr-Latn-ME"/>
        </w:rPr>
        <w:t xml:space="preserve"> – ministrom bez portfelja </w:t>
      </w:r>
      <w:r w:rsidRPr="0024059E">
        <w:rPr>
          <w:rFonts w:ascii="Cambria" w:hAnsi="Cambria"/>
          <w:b/>
          <w:bCs/>
          <w:sz w:val="24"/>
          <w:szCs w:val="24"/>
        </w:rPr>
        <w:t xml:space="preserve">Zoranom Miljanićem, </w:t>
      </w:r>
      <w:r w:rsidRPr="0024059E">
        <w:rPr>
          <w:rFonts w:ascii="Cambria" w:hAnsi="Cambria"/>
          <w:bCs/>
          <w:sz w:val="24"/>
          <w:szCs w:val="24"/>
        </w:rPr>
        <w:t>ministrom pravde</w:t>
      </w:r>
      <w:r w:rsidRPr="0024059E">
        <w:rPr>
          <w:rFonts w:ascii="Cambria" w:hAnsi="Cambria"/>
          <w:b/>
          <w:sz w:val="24"/>
          <w:szCs w:val="24"/>
        </w:rPr>
        <w:t xml:space="preserve"> Markom Kovačem</w:t>
      </w:r>
      <w:r w:rsidRPr="0024059E">
        <w:rPr>
          <w:rFonts w:ascii="Cambria" w:hAnsi="Cambria"/>
          <w:b/>
          <w:bCs/>
          <w:sz w:val="24"/>
          <w:szCs w:val="24"/>
        </w:rPr>
        <w:t xml:space="preserve">, </w:t>
      </w:r>
      <w:r w:rsidRPr="0024059E">
        <w:rPr>
          <w:rFonts w:ascii="Cambria" w:hAnsi="Cambria"/>
          <w:bCs/>
          <w:sz w:val="24"/>
          <w:szCs w:val="24"/>
        </w:rPr>
        <w:t>ministrom javne uprave</w:t>
      </w:r>
      <w:r w:rsidRPr="0024059E">
        <w:rPr>
          <w:rFonts w:ascii="Cambria" w:hAnsi="Cambria"/>
          <w:b/>
          <w:bCs/>
          <w:sz w:val="24"/>
          <w:szCs w:val="24"/>
        </w:rPr>
        <w:t xml:space="preserve"> Marašom Dukajem, </w:t>
      </w:r>
      <w:r w:rsidRPr="0024059E">
        <w:rPr>
          <w:rFonts w:ascii="Cambria" w:hAnsi="Cambria"/>
          <w:bCs/>
          <w:sz w:val="24"/>
          <w:szCs w:val="24"/>
          <w:lang w:val="sr-Latn-ME"/>
        </w:rPr>
        <w:t xml:space="preserve">ministrom vanjskih poslova </w:t>
      </w:r>
      <w:r w:rsidRPr="0024059E">
        <w:rPr>
          <w:rFonts w:ascii="Cambria" w:hAnsi="Cambria"/>
          <w:b/>
          <w:bCs/>
          <w:sz w:val="24"/>
          <w:szCs w:val="24"/>
          <w:lang w:val="sr-Latn-ME"/>
        </w:rPr>
        <w:t>Rankom Krivokapićem</w:t>
      </w:r>
      <w:r w:rsidRPr="0024059E">
        <w:rPr>
          <w:rFonts w:ascii="Cambria" w:hAnsi="Cambria"/>
          <w:bCs/>
          <w:sz w:val="24"/>
          <w:szCs w:val="24"/>
        </w:rPr>
        <w:t xml:space="preserve">, predsjednicom Skupštine Crne Gore </w:t>
      </w:r>
      <w:r w:rsidRPr="0024059E">
        <w:rPr>
          <w:rFonts w:ascii="Cambria" w:hAnsi="Cambria"/>
          <w:b/>
          <w:bCs/>
          <w:sz w:val="24"/>
          <w:szCs w:val="24"/>
        </w:rPr>
        <w:t>Danijelom Đurović i</w:t>
      </w:r>
      <w:r w:rsidRPr="0024059E">
        <w:rPr>
          <w:rFonts w:ascii="Cambria" w:hAnsi="Cambria"/>
          <w:b/>
          <w:bCs/>
          <w:sz w:val="24"/>
          <w:szCs w:val="24"/>
          <w:lang w:val="sr-Latn-ME"/>
        </w:rPr>
        <w:t xml:space="preserve"> </w:t>
      </w:r>
      <w:r w:rsidRPr="0024059E">
        <w:rPr>
          <w:rFonts w:ascii="Cambria" w:hAnsi="Cambria"/>
          <w:bCs/>
          <w:sz w:val="24"/>
          <w:szCs w:val="24"/>
          <w:lang w:val="sr-Latn-ME"/>
        </w:rPr>
        <w:t>državnim sekretarom u Ministarstvu kapitalnih investicija</w:t>
      </w:r>
      <w:r w:rsidRPr="0024059E">
        <w:rPr>
          <w:rFonts w:ascii="Cambria" w:hAnsi="Cambria"/>
          <w:b/>
          <w:bCs/>
          <w:sz w:val="24"/>
          <w:szCs w:val="24"/>
          <w:lang w:val="sr-Latn-ME"/>
        </w:rPr>
        <w:t xml:space="preserve"> Admirom Šahmanovićem. </w:t>
      </w:r>
    </w:p>
    <w:p w14:paraId="0939531C" w14:textId="77777777" w:rsidR="0024059E" w:rsidRPr="0024059E" w:rsidRDefault="0024059E" w:rsidP="003B47FC">
      <w:pPr>
        <w:overflowPunct w:val="0"/>
        <w:autoSpaceDE w:val="0"/>
        <w:autoSpaceDN w:val="0"/>
        <w:adjustRightInd w:val="0"/>
        <w:spacing w:after="0" w:line="240" w:lineRule="auto"/>
        <w:jc w:val="both"/>
        <w:rPr>
          <w:rFonts w:ascii="Cambria" w:hAnsi="Cambria"/>
          <w:bCs/>
          <w:sz w:val="24"/>
          <w:szCs w:val="24"/>
          <w:lang w:val="sr-Latn-ME"/>
        </w:rPr>
      </w:pPr>
    </w:p>
    <w:p w14:paraId="7735FD82" w14:textId="2E494E8A" w:rsidR="0024059E" w:rsidRPr="0024059E" w:rsidRDefault="0024059E" w:rsidP="003B47FC">
      <w:pPr>
        <w:overflowPunct w:val="0"/>
        <w:autoSpaceDE w:val="0"/>
        <w:autoSpaceDN w:val="0"/>
        <w:adjustRightInd w:val="0"/>
        <w:spacing w:after="0" w:line="240" w:lineRule="auto"/>
        <w:jc w:val="both"/>
        <w:rPr>
          <w:rFonts w:ascii="Cambria" w:hAnsi="Cambria"/>
          <w:b/>
          <w:bCs/>
          <w:sz w:val="24"/>
          <w:szCs w:val="24"/>
        </w:rPr>
      </w:pPr>
      <w:r w:rsidRPr="0024059E">
        <w:rPr>
          <w:rFonts w:ascii="Calibri"/>
          <w:noProof/>
          <w:sz w:val="21"/>
          <w:szCs w:val="21"/>
        </w:rPr>
        <w:drawing>
          <wp:anchor distT="0" distB="0" distL="114300" distR="114300" simplePos="0" relativeHeight="251839488" behindDoc="1" locked="0" layoutInCell="1" allowOverlap="1" wp14:anchorId="57D6FD37" wp14:editId="6DBD00BE">
            <wp:simplePos x="0" y="0"/>
            <wp:positionH relativeFrom="column">
              <wp:posOffset>2290445</wp:posOffset>
            </wp:positionH>
            <wp:positionV relativeFrom="paragraph">
              <wp:posOffset>85725</wp:posOffset>
            </wp:positionV>
            <wp:extent cx="3682365" cy="1866900"/>
            <wp:effectExtent l="0" t="0" r="0" b="0"/>
            <wp:wrapTight wrapText="bothSides">
              <wp:wrapPolygon edited="0">
                <wp:start x="447" y="0"/>
                <wp:lineTo x="0" y="441"/>
                <wp:lineTo x="0" y="20278"/>
                <wp:lineTo x="112" y="21159"/>
                <wp:lineTo x="447" y="21380"/>
                <wp:lineTo x="21008" y="21380"/>
                <wp:lineTo x="21343" y="21159"/>
                <wp:lineTo x="21455" y="20278"/>
                <wp:lineTo x="21455" y="441"/>
                <wp:lineTo x="21008" y="0"/>
                <wp:lineTo x="447" y="0"/>
              </wp:wrapPolygon>
            </wp:wrapTight>
            <wp:docPr id="26" name="Picture 26" descr="https://www.antikorupcija.me/media/images/SASTANAK_SA_NVO_1.max-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tikorupcija.me/media/images/SASTANAK_SA_NVO_1.max-2000x2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2365" cy="1866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4059E">
        <w:rPr>
          <w:rFonts w:ascii="Cambria" w:hAnsi="Cambria"/>
          <w:bCs/>
          <w:sz w:val="24"/>
          <w:szCs w:val="24"/>
        </w:rPr>
        <w:t xml:space="preserve">U cilju </w:t>
      </w:r>
      <w:r w:rsidRPr="0024059E">
        <w:rPr>
          <w:rFonts w:ascii="Cambria" w:hAnsi="Cambria"/>
          <w:b/>
          <w:bCs/>
          <w:sz w:val="24"/>
          <w:szCs w:val="24"/>
        </w:rPr>
        <w:t xml:space="preserve">daljeg razvoja </w:t>
      </w:r>
      <w:r w:rsidRPr="0024059E">
        <w:rPr>
          <w:rFonts w:ascii="Cambria" w:hAnsi="Cambria"/>
          <w:b/>
          <w:bCs/>
          <w:sz w:val="24"/>
          <w:szCs w:val="24"/>
          <w:lang w:val="sr-Latn-ME"/>
        </w:rPr>
        <w:t xml:space="preserve">saradnje sa civilnim </w:t>
      </w:r>
      <w:r w:rsidRPr="0024059E">
        <w:rPr>
          <w:rFonts w:asciiTheme="majorHAnsi" w:hAnsiTheme="majorHAnsi"/>
          <w:b/>
          <w:bCs/>
          <w:sz w:val="24"/>
          <w:szCs w:val="24"/>
          <w:lang w:val="sr-Latn-ME"/>
        </w:rPr>
        <w:t>sektorom</w:t>
      </w:r>
      <w:r w:rsidRPr="0024059E">
        <w:rPr>
          <w:rFonts w:asciiTheme="majorHAnsi" w:hAnsiTheme="majorHAnsi"/>
          <w:bCs/>
          <w:sz w:val="24"/>
          <w:szCs w:val="24"/>
        </w:rPr>
        <w:t>,</w:t>
      </w:r>
      <w:r w:rsidRPr="0024059E">
        <w:rPr>
          <w:rFonts w:asciiTheme="majorHAnsi" w:hAnsiTheme="majorHAnsi"/>
          <w:sz w:val="24"/>
          <w:szCs w:val="24"/>
        </w:rPr>
        <w:t xml:space="preserve"> koja je </w:t>
      </w:r>
      <w:r w:rsidRPr="0024059E">
        <w:rPr>
          <w:rFonts w:asciiTheme="majorHAnsi" w:hAnsiTheme="majorHAnsi"/>
          <w:bCs/>
          <w:sz w:val="24"/>
          <w:szCs w:val="24"/>
        </w:rPr>
        <w:t>doprinijela unapređenju odgovornosti i ugleda ASK, predstavnici Agencije</w:t>
      </w:r>
      <w:r w:rsidRPr="0024059E">
        <w:rPr>
          <w:rFonts w:ascii="Cambria" w:hAnsi="Cambria"/>
          <w:bCs/>
          <w:sz w:val="24"/>
          <w:szCs w:val="24"/>
        </w:rPr>
        <w:t xml:space="preserve"> sastali su se sa predstavnicima </w:t>
      </w:r>
      <w:r w:rsidRPr="0024059E">
        <w:rPr>
          <w:rFonts w:ascii="Cambria" w:hAnsi="Cambria"/>
          <w:bCs/>
          <w:i/>
          <w:iCs/>
          <w:sz w:val="24"/>
          <w:szCs w:val="24"/>
        </w:rPr>
        <w:t>NVO Centar za građanske slobode</w:t>
      </w:r>
      <w:r w:rsidRPr="0024059E">
        <w:rPr>
          <w:rFonts w:ascii="Cambria" w:hAnsi="Cambria"/>
          <w:bCs/>
          <w:sz w:val="24"/>
          <w:szCs w:val="24"/>
        </w:rPr>
        <w:t xml:space="preserve"> (CEGAS) i </w:t>
      </w:r>
      <w:r w:rsidRPr="0024059E">
        <w:rPr>
          <w:rFonts w:ascii="Cambria" w:hAnsi="Cambria"/>
          <w:bCs/>
          <w:i/>
          <w:iCs/>
          <w:sz w:val="24"/>
          <w:szCs w:val="24"/>
        </w:rPr>
        <w:t>Centar za monitoring i istraživanje</w:t>
      </w:r>
      <w:r w:rsidRPr="0024059E">
        <w:rPr>
          <w:rFonts w:ascii="Cambria" w:hAnsi="Cambria"/>
          <w:bCs/>
          <w:sz w:val="24"/>
          <w:szCs w:val="24"/>
        </w:rPr>
        <w:t xml:space="preserve"> (CeMI). Tom prilikom, sagovornici su upoznati sa aktivnostima koje ASK preduzima u </w:t>
      </w:r>
      <w:r w:rsidRPr="0024059E">
        <w:rPr>
          <w:rFonts w:ascii="Cambria" w:hAnsi="Cambria"/>
          <w:b/>
          <w:bCs/>
          <w:sz w:val="24"/>
          <w:szCs w:val="24"/>
        </w:rPr>
        <w:t>kontroli i nadzoru izbornih kampanja za lokalne izbore</w:t>
      </w:r>
      <w:r w:rsidRPr="0024059E">
        <w:rPr>
          <w:rFonts w:ascii="Cambria" w:hAnsi="Cambria"/>
          <w:bCs/>
          <w:sz w:val="24"/>
          <w:szCs w:val="24"/>
        </w:rPr>
        <w:t xml:space="preserve">. Takođe, </w:t>
      </w:r>
      <w:r w:rsidRPr="0024059E">
        <w:rPr>
          <w:rFonts w:ascii="Cambria" w:hAnsi="Cambria"/>
          <w:bCs/>
          <w:sz w:val="24"/>
          <w:szCs w:val="24"/>
          <w:lang w:val="sr-Latn-ME"/>
        </w:rPr>
        <w:t xml:space="preserve">u skladu </w:t>
      </w:r>
      <w:r w:rsidRPr="0024059E">
        <w:rPr>
          <w:rFonts w:ascii="Cambria" w:hAnsi="Cambria"/>
          <w:bCs/>
          <w:sz w:val="24"/>
          <w:szCs w:val="24"/>
          <w:lang w:val="sr-Latn-ME"/>
        </w:rPr>
        <w:lastRenderedPageBreak/>
        <w:t xml:space="preserve">sa zaključkom Savjeta Agencije sa 66. sjednice, započete su i konsultacije </w:t>
      </w:r>
      <w:r w:rsidRPr="0024059E">
        <w:rPr>
          <w:rFonts w:ascii="Cambria" w:hAnsi="Cambria"/>
          <w:bCs/>
          <w:sz w:val="24"/>
          <w:szCs w:val="24"/>
        </w:rPr>
        <w:t xml:space="preserve">sa NVO sektorom na temu </w:t>
      </w:r>
      <w:r w:rsidRPr="0024059E">
        <w:rPr>
          <w:rFonts w:ascii="Cambria" w:hAnsi="Cambria"/>
          <w:b/>
          <w:bCs/>
          <w:sz w:val="24"/>
          <w:szCs w:val="24"/>
        </w:rPr>
        <w:t xml:space="preserve">unapređenja forme izvještavanja ASK. </w:t>
      </w:r>
    </w:p>
    <w:p w14:paraId="1D81F24E" w14:textId="77777777" w:rsidR="0024059E" w:rsidRPr="0024059E" w:rsidRDefault="0024059E" w:rsidP="003B47FC">
      <w:pPr>
        <w:keepNext/>
        <w:keepLines/>
        <w:shd w:val="clear" w:color="auto" w:fill="FFD9D9"/>
        <w:spacing w:before="160" w:after="0" w:line="240" w:lineRule="auto"/>
        <w:jc w:val="center"/>
        <w:outlineLvl w:val="1"/>
        <w:rPr>
          <w:rFonts w:ascii="Cambria" w:hAnsi="Cambria"/>
          <w:b/>
          <w:color w:val="82002B"/>
          <w:sz w:val="26"/>
          <w:szCs w:val="26"/>
          <w:lang w:val="sr-Latn-ME"/>
        </w:rPr>
      </w:pPr>
      <w:bookmarkStart w:id="12" w:name="_Toc96667802"/>
      <w:r w:rsidRPr="0024059E">
        <w:rPr>
          <w:rFonts w:ascii="Cambria" w:hAnsi="Cambria"/>
          <w:b/>
          <w:color w:val="82002B"/>
          <w:sz w:val="26"/>
          <w:szCs w:val="26"/>
          <w:lang w:val="sr-Latn-ME"/>
        </w:rPr>
        <w:t>MEĐUNARODNA SARADNJA</w:t>
      </w:r>
      <w:bookmarkEnd w:id="12"/>
    </w:p>
    <w:p w14:paraId="1D3950BD" w14:textId="77777777" w:rsidR="0024059E" w:rsidRPr="0024059E" w:rsidRDefault="0024059E" w:rsidP="003B47FC">
      <w:pPr>
        <w:spacing w:after="120" w:line="240" w:lineRule="auto"/>
        <w:contextualSpacing/>
        <w:jc w:val="both"/>
        <w:rPr>
          <w:rFonts w:ascii="Cambria" w:hAnsi="Cambria"/>
          <w:b/>
          <w:color w:val="802C2C"/>
          <w:sz w:val="24"/>
          <w:szCs w:val="24"/>
          <w:lang w:val="sr-Latn-ME"/>
        </w:rPr>
      </w:pPr>
      <w:r w:rsidRPr="0024059E">
        <w:rPr>
          <w:rFonts w:ascii="Cambria" w:hAnsi="Cambria"/>
          <w:b/>
          <w:color w:val="802C2C"/>
          <w:sz w:val="24"/>
          <w:szCs w:val="24"/>
          <w:lang w:val="sr-Latn-ME"/>
        </w:rPr>
        <w:t xml:space="preserve">     </w:t>
      </w:r>
    </w:p>
    <w:p w14:paraId="3ADB1131" w14:textId="77777777" w:rsidR="0024059E" w:rsidRPr="0024059E" w:rsidRDefault="0024059E" w:rsidP="003B47FC">
      <w:pPr>
        <w:spacing w:after="0" w:line="240" w:lineRule="auto"/>
        <w:jc w:val="both"/>
        <w:rPr>
          <w:rFonts w:ascii="Cambria" w:hAnsi="Cambria"/>
          <w:color w:val="000000"/>
          <w:sz w:val="24"/>
          <w:szCs w:val="24"/>
          <w:lang w:val="sr-Latn-ME"/>
        </w:rPr>
      </w:pPr>
      <w:r w:rsidRPr="0024059E">
        <w:rPr>
          <w:rFonts w:ascii="Cambria" w:hAnsi="Cambria"/>
          <w:color w:val="000000"/>
          <w:sz w:val="24"/>
          <w:szCs w:val="24"/>
          <w:lang w:val="sr-Latn-ME"/>
        </w:rPr>
        <w:t>Predstavljeni rezultati rada takođe su posljedica primjene svih metodologija, projekata i ekspertskih znanja koja Agencija kontinuirano dobija od međunarodnih partnera.</w:t>
      </w:r>
    </w:p>
    <w:p w14:paraId="012F56ED" w14:textId="77777777" w:rsidR="0024059E" w:rsidRPr="0024059E" w:rsidRDefault="0024059E" w:rsidP="003B47FC">
      <w:pPr>
        <w:autoSpaceDE w:val="0"/>
        <w:autoSpaceDN w:val="0"/>
        <w:adjustRightInd w:val="0"/>
        <w:spacing w:after="0" w:line="240" w:lineRule="auto"/>
        <w:jc w:val="both"/>
        <w:rPr>
          <w:rFonts w:ascii="Cambria" w:eastAsia="Calibri" w:hAnsi="Cambria" w:cs="Cambria"/>
          <w:bCs/>
          <w:sz w:val="24"/>
          <w:szCs w:val="24"/>
          <w:lang w:val="sr-Latn-ME"/>
        </w:rPr>
      </w:pPr>
    </w:p>
    <w:p w14:paraId="10267893" w14:textId="77777777" w:rsidR="0024059E" w:rsidRPr="0024059E" w:rsidRDefault="0024059E" w:rsidP="003B47FC">
      <w:pPr>
        <w:autoSpaceDE w:val="0"/>
        <w:autoSpaceDN w:val="0"/>
        <w:adjustRightInd w:val="0"/>
        <w:spacing w:after="0" w:line="240" w:lineRule="auto"/>
        <w:jc w:val="both"/>
        <w:rPr>
          <w:rFonts w:ascii="Cambria" w:eastAsia="Calibri" w:hAnsi="Cambria" w:cs="Cambria"/>
          <w:bCs/>
          <w:sz w:val="24"/>
          <w:szCs w:val="24"/>
          <w:lang w:val="sr-Latn-ME"/>
        </w:rPr>
      </w:pPr>
      <w:r w:rsidRPr="0024059E">
        <w:rPr>
          <w:rFonts w:ascii="Cambria" w:hAnsi="Cambria"/>
          <w:noProof/>
          <w:sz w:val="24"/>
          <w:szCs w:val="24"/>
        </w:rPr>
        <mc:AlternateContent>
          <mc:Choice Requires="wpg">
            <w:drawing>
              <wp:anchor distT="0" distB="0" distL="114300" distR="114300" simplePos="0" relativeHeight="251841536" behindDoc="0" locked="0" layoutInCell="1" allowOverlap="1" wp14:anchorId="06D26A18" wp14:editId="513CD1F1">
                <wp:simplePos x="0" y="0"/>
                <wp:positionH relativeFrom="margin">
                  <wp:align>center</wp:align>
                </wp:positionH>
                <wp:positionV relativeFrom="paragraph">
                  <wp:posOffset>530860</wp:posOffset>
                </wp:positionV>
                <wp:extent cx="7481570" cy="5029200"/>
                <wp:effectExtent l="0" t="0" r="24130" b="38100"/>
                <wp:wrapSquare wrapText="bothSides"/>
                <wp:docPr id="15" name="Group 15"/>
                <wp:cNvGraphicFramePr/>
                <a:graphic xmlns:a="http://schemas.openxmlformats.org/drawingml/2006/main">
                  <a:graphicData uri="http://schemas.microsoft.com/office/word/2010/wordprocessingGroup">
                    <wpg:wgp>
                      <wpg:cNvGrpSpPr/>
                      <wpg:grpSpPr>
                        <a:xfrm>
                          <a:off x="0" y="0"/>
                          <a:ext cx="7481570" cy="5029200"/>
                          <a:chOff x="0" y="68378"/>
                          <a:chExt cx="3461610" cy="669005"/>
                        </a:xfrm>
                      </wpg:grpSpPr>
                      <wps:wsp>
                        <wps:cNvPr id="17" name="Rectangle 10"/>
                        <wps:cNvSpPr/>
                        <wps:spPr>
                          <a:xfrm>
                            <a:off x="0" y="68378"/>
                            <a:ext cx="2555768" cy="669005"/>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FFDDDD"/>
                          </a:solidFill>
                          <a:ln w="12700" cap="flat" cmpd="sng" algn="ctr">
                            <a:solidFill>
                              <a:srgbClr val="EECAC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76202" y="94321"/>
                            <a:ext cx="3385408" cy="622963"/>
                          </a:xfrm>
                          <a:prstGeom prst="rect">
                            <a:avLst/>
                          </a:prstGeom>
                          <a:noFill/>
                          <a:ln w="6350">
                            <a:solidFill>
                              <a:srgbClr val="990000"/>
                            </a:solidFill>
                          </a:ln>
                          <a:effectLst/>
                        </wps:spPr>
                        <wps:txbx>
                          <w:txbxContent>
                            <w:p w14:paraId="62724157" w14:textId="77777777" w:rsidR="0024059E" w:rsidRDefault="0024059E" w:rsidP="0024059E">
                              <w:pPr>
                                <w:pStyle w:val="NoSpacing"/>
                                <w:ind w:left="90" w:right="182"/>
                                <w:jc w:val="both"/>
                                <w:rPr>
                                  <w:rFonts w:ascii="Cambria" w:hAnsi="Cambria"/>
                                  <w:color w:val="820000"/>
                                  <w:sz w:val="24"/>
                                  <w:szCs w:val="24"/>
                                </w:rPr>
                              </w:pPr>
                              <w:r w:rsidRPr="00112A31">
                                <w:rPr>
                                  <w:rFonts w:ascii="Cambria" w:hAnsi="Cambria"/>
                                  <w:color w:val="820000"/>
                                  <w:sz w:val="24"/>
                                  <w:szCs w:val="24"/>
                                </w:rPr>
                                <w:t xml:space="preserve">U  okviru </w:t>
                              </w:r>
                              <w:r w:rsidRPr="00112A31">
                                <w:rPr>
                                  <w:rFonts w:ascii="Cambria" w:hAnsi="Cambria"/>
                                  <w:i/>
                                  <w:color w:val="820000"/>
                                  <w:sz w:val="24"/>
                                  <w:szCs w:val="24"/>
                                </w:rPr>
                                <w:t>Projekta za borbu protiv ekonomskog kriminala u Crnoj Gori</w:t>
                              </w:r>
                              <w:r w:rsidRPr="00112A31">
                                <w:rPr>
                                  <w:rFonts w:ascii="Cambria" w:hAnsi="Cambria"/>
                                  <w:color w:val="820000"/>
                                  <w:sz w:val="24"/>
                                  <w:szCs w:val="24"/>
                                </w:rPr>
                                <w:t>, ASK je, u saradnji sa Savjetom Evrope, započela sveobuhvatnu analizu Zakona o sprječavanju korupcije, koja se sprovodi u tri faze.</w:t>
                              </w:r>
                            </w:p>
                            <w:p w14:paraId="544196C6" w14:textId="77777777" w:rsidR="0024059E" w:rsidRPr="00112A31" w:rsidRDefault="0024059E" w:rsidP="0024059E">
                              <w:pPr>
                                <w:pStyle w:val="NoSpacing"/>
                                <w:ind w:left="90" w:right="182"/>
                                <w:jc w:val="both"/>
                                <w:rPr>
                                  <w:rFonts w:ascii="Cambria" w:hAnsi="Cambria"/>
                                  <w:color w:val="820000"/>
                                  <w:sz w:val="24"/>
                                  <w:szCs w:val="24"/>
                                </w:rPr>
                              </w:pPr>
                            </w:p>
                            <w:p w14:paraId="7342008B" w14:textId="77777777" w:rsidR="0024059E" w:rsidRPr="00112A31" w:rsidRDefault="0024059E" w:rsidP="0024059E">
                              <w:pPr>
                                <w:pStyle w:val="NoSpacing"/>
                                <w:ind w:left="90" w:right="182"/>
                                <w:jc w:val="both"/>
                                <w:rPr>
                                  <w:rFonts w:ascii="Cambria" w:hAnsi="Cambria"/>
                                  <w:color w:val="820000"/>
                                  <w:sz w:val="24"/>
                                  <w:szCs w:val="24"/>
                                </w:rPr>
                              </w:pPr>
                              <w:r w:rsidRPr="00706D7D">
                                <w:rPr>
                                  <w:rFonts w:ascii="Cambria" w:hAnsi="Cambria"/>
                                  <w:b/>
                                  <w:color w:val="820000"/>
                                  <w:sz w:val="24"/>
                                  <w:szCs w:val="24"/>
                                </w:rPr>
                                <w:t>Prva faza ovog projekta</w:t>
                              </w:r>
                              <w:r w:rsidRPr="00112A31">
                                <w:rPr>
                                  <w:rFonts w:ascii="Cambria" w:hAnsi="Cambria"/>
                                  <w:color w:val="820000"/>
                                  <w:sz w:val="24"/>
                                  <w:szCs w:val="24"/>
                                </w:rPr>
                                <w:t xml:space="preserve">, koja se odnosi na </w:t>
                              </w:r>
                              <w:r w:rsidRPr="00706D7D">
                                <w:rPr>
                                  <w:rFonts w:ascii="Cambria" w:hAnsi="Cambria"/>
                                  <w:b/>
                                  <w:color w:val="820000"/>
                                  <w:sz w:val="24"/>
                                  <w:szCs w:val="24"/>
                                </w:rPr>
                                <w:t>funkcionalnu nezavisnost Agencije</w:t>
                              </w:r>
                              <w:r w:rsidRPr="00112A31">
                                <w:rPr>
                                  <w:rFonts w:ascii="Cambria" w:hAnsi="Cambria"/>
                                  <w:color w:val="820000"/>
                                  <w:sz w:val="24"/>
                                  <w:szCs w:val="24"/>
                                </w:rPr>
                                <w:t>, okončana je izradom Tehničkog dokumenta “Analiza djelova Zakona o sprječavanju korupcije koji uređuju osnivanje i rad Agencije za sprječavanje korupcije”.</w:t>
                              </w:r>
                              <w:r>
                                <w:rPr>
                                  <w:rFonts w:ascii="Cambria" w:hAnsi="Cambria"/>
                                  <w:color w:val="820000"/>
                                  <w:sz w:val="24"/>
                                  <w:szCs w:val="24"/>
                                </w:rPr>
                                <w:t xml:space="preserve"> </w:t>
                              </w:r>
                              <w:r w:rsidRPr="00112A31">
                                <w:rPr>
                                  <w:rFonts w:ascii="Cambria" w:hAnsi="Cambria"/>
                                  <w:color w:val="820000"/>
                                  <w:sz w:val="24"/>
                                  <w:szCs w:val="24"/>
                                  <w:lang w:val="sr-Latn-ME"/>
                                </w:rPr>
                                <w:t xml:space="preserve">U dokumentu se konstatuje da </w:t>
                              </w:r>
                              <w:r w:rsidRPr="00112A31">
                                <w:rPr>
                                  <w:rFonts w:ascii="Cambria" w:hAnsi="Cambria"/>
                                  <w:b/>
                                  <w:color w:val="820000"/>
                                  <w:sz w:val="24"/>
                                  <w:szCs w:val="24"/>
                                  <w:lang w:val="sr-Latn-ME"/>
                                </w:rPr>
                                <w:t>Zakon</w:t>
                              </w:r>
                              <w:r w:rsidRPr="00112A31">
                                <w:rPr>
                                  <w:rFonts w:ascii="Cambria" w:hAnsi="Cambria"/>
                                  <w:color w:val="820000"/>
                                  <w:sz w:val="24"/>
                                  <w:szCs w:val="24"/>
                                  <w:lang w:val="sr-Latn-ME"/>
                                </w:rPr>
                                <w:t xml:space="preserve"> obuhvata brojne progresivne odredbe koje štite položaj ASK, ali da ipak </w:t>
                              </w:r>
                              <w:r w:rsidRPr="00112A31">
                                <w:rPr>
                                  <w:rFonts w:ascii="Cambria" w:hAnsi="Cambria"/>
                                  <w:b/>
                                  <w:color w:val="820000"/>
                                  <w:sz w:val="24"/>
                                  <w:szCs w:val="24"/>
                                  <w:lang w:val="sr-Latn-ME"/>
                                </w:rPr>
                                <w:t>ostavlja određeni prostor za neprimjeren spoljni pritisak i političko uplitanje u rad Agencije</w:t>
                              </w:r>
                              <w:r w:rsidRPr="00112A31">
                                <w:rPr>
                                  <w:rFonts w:ascii="Cambria" w:hAnsi="Cambria"/>
                                  <w:color w:val="820000"/>
                                  <w:sz w:val="24"/>
                                  <w:szCs w:val="24"/>
                                  <w:lang w:val="sr-Latn-ME"/>
                                </w:rPr>
                                <w:t xml:space="preserve">. U tom dijelu naglašava se da su zakonske odredbe spriječile pokušaje da se smanji zakonom definisani budžet Agencije, ali da ZSK nije mogao obezbijediti potpuno ostvarivanje prava na nezavisno raspolaganje budžetom. Pored toga, nezavisnost i efikasnost Agencije mogle bi biti ograničene zbog nepostojanja jasnih i konkretnih zakonskih odredaba u pogledu njenih nadležnosti, upravljanja kadrovima, imenovanja i razrješenja viših rukovodilaca, žalbenih postupaka i politike kažnjavanja. Zbog svega navedenog, dokument opisuje niz preporuka za unapređenje zakonskog okvira koji bi spriječio neprimjerene pritiske i uplitanje, ali i omogućio djelotvorniji, nezavisniji i efikasniji rad Agencije.  </w:t>
                              </w:r>
                            </w:p>
                            <w:p w14:paraId="461BD3CD" w14:textId="77777777" w:rsidR="0024059E" w:rsidRDefault="0024059E" w:rsidP="0024059E">
                              <w:pPr>
                                <w:pStyle w:val="NoSpacing"/>
                                <w:ind w:left="90" w:right="182"/>
                                <w:jc w:val="both"/>
                                <w:rPr>
                                  <w:rFonts w:ascii="Cambria" w:hAnsi="Cambria"/>
                                  <w:b/>
                                  <w:color w:val="820000"/>
                                  <w:sz w:val="24"/>
                                  <w:szCs w:val="24"/>
                                </w:rPr>
                              </w:pPr>
                            </w:p>
                            <w:p w14:paraId="34992A54" w14:textId="77777777" w:rsidR="0024059E" w:rsidRPr="00112A31" w:rsidRDefault="0024059E" w:rsidP="0024059E">
                              <w:pPr>
                                <w:pStyle w:val="NoSpacing"/>
                                <w:ind w:left="90" w:right="182"/>
                                <w:jc w:val="both"/>
                                <w:rPr>
                                  <w:rFonts w:ascii="Cambria" w:hAnsi="Cambria"/>
                                  <w:color w:val="820000"/>
                                  <w:sz w:val="24"/>
                                  <w:szCs w:val="24"/>
                                </w:rPr>
                              </w:pPr>
                              <w:r w:rsidRPr="00112A31">
                                <w:rPr>
                                  <w:rFonts w:ascii="Cambria" w:hAnsi="Cambria"/>
                                  <w:b/>
                                  <w:color w:val="820000"/>
                                  <w:sz w:val="24"/>
                                  <w:szCs w:val="24"/>
                                </w:rPr>
                                <w:t>U toku je druga faza, u kojoj se analiziraju djelovi zakona koji se odnose na sukob interesa i imovinske kartone.</w:t>
                              </w:r>
                              <w:r>
                                <w:rPr>
                                  <w:rFonts w:ascii="Cambria" w:hAnsi="Cambria"/>
                                  <w:b/>
                                  <w:color w:val="820000"/>
                                  <w:sz w:val="24"/>
                                  <w:szCs w:val="24"/>
                                </w:rPr>
                                <w:t xml:space="preserve"> </w:t>
                              </w:r>
                              <w:r w:rsidRPr="00112A31">
                                <w:rPr>
                                  <w:rFonts w:ascii="Cambria" w:hAnsi="Cambria"/>
                                  <w:color w:val="820000"/>
                                  <w:sz w:val="24"/>
                                  <w:szCs w:val="24"/>
                                </w:rPr>
                                <w:t xml:space="preserve">U septembru je održan okrugli sto u cilju finalizacije Tehničkog dokumenta radnog naziva </w:t>
                              </w:r>
                              <w:r w:rsidRPr="00112A31">
                                <w:rPr>
                                  <w:rFonts w:ascii="Cambria" w:hAnsi="Cambria"/>
                                  <w:i/>
                                  <w:color w:val="820000"/>
                                  <w:sz w:val="24"/>
                                  <w:szCs w:val="24"/>
                                </w:rPr>
                                <w:t xml:space="preserve">Analiza djelova </w:t>
                              </w:r>
                              <w:r>
                                <w:rPr>
                                  <w:rFonts w:ascii="Cambria" w:hAnsi="Cambria"/>
                                  <w:i/>
                                  <w:color w:val="820000"/>
                                  <w:sz w:val="24"/>
                                  <w:szCs w:val="24"/>
                                </w:rPr>
                                <w:t>ZSK</w:t>
                              </w:r>
                              <w:r w:rsidRPr="00112A31">
                                <w:rPr>
                                  <w:rFonts w:ascii="Cambria" w:hAnsi="Cambria"/>
                                  <w:i/>
                                  <w:color w:val="820000"/>
                                  <w:sz w:val="24"/>
                                  <w:szCs w:val="24"/>
                                </w:rPr>
                                <w:t xml:space="preserve"> koji uređuju sukob interesa, ograničenja u vršenju javnih funkcija (nespojivosti funkcija), izvještaje o prihodima i imovini, poklone, donacije i sponzorstva</w:t>
                              </w:r>
                              <w:r w:rsidRPr="00112A31">
                                <w:rPr>
                                  <w:rFonts w:ascii="Cambria" w:hAnsi="Cambria"/>
                                  <w:color w:val="820000"/>
                                  <w:sz w:val="24"/>
                                  <w:szCs w:val="24"/>
                                </w:rPr>
                                <w:t>. Tehnički dokument su, po inputima ASK, izradili eksperti Savjeta Evrope.</w:t>
                              </w:r>
                            </w:p>
                            <w:p w14:paraId="72F99D99" w14:textId="77777777" w:rsidR="0024059E" w:rsidRPr="00112A31" w:rsidRDefault="0024059E" w:rsidP="0024059E">
                              <w:pPr>
                                <w:pStyle w:val="NoSpacing"/>
                                <w:ind w:left="90" w:right="182"/>
                                <w:jc w:val="both"/>
                                <w:rPr>
                                  <w:rFonts w:ascii="Cambria" w:hAnsi="Cambria"/>
                                  <w:color w:val="820000"/>
                                  <w:sz w:val="24"/>
                                  <w:szCs w:val="24"/>
                                </w:rPr>
                              </w:pPr>
                            </w:p>
                            <w:p w14:paraId="6D1FE28D" w14:textId="77777777" w:rsidR="0024059E" w:rsidRPr="00112A31" w:rsidRDefault="0024059E" w:rsidP="0024059E">
                              <w:pPr>
                                <w:pStyle w:val="NoSpacing"/>
                                <w:ind w:left="90" w:right="182"/>
                                <w:jc w:val="both"/>
                                <w:rPr>
                                  <w:rFonts w:ascii="Cambria" w:hAnsi="Cambria"/>
                                  <w:color w:val="820000"/>
                                  <w:sz w:val="24"/>
                                  <w:szCs w:val="24"/>
                                </w:rPr>
                              </w:pPr>
                              <w:r w:rsidRPr="00706D7D">
                                <w:rPr>
                                  <w:rFonts w:ascii="Cambria" w:hAnsi="Cambria"/>
                                  <w:b/>
                                  <w:color w:val="820000"/>
                                  <w:sz w:val="24"/>
                                  <w:szCs w:val="24"/>
                                </w:rPr>
                                <w:t>U trećoj fazi</w:t>
                              </w:r>
                              <w:r w:rsidRPr="00112A31">
                                <w:rPr>
                                  <w:rFonts w:ascii="Cambria" w:hAnsi="Cambria"/>
                                  <w:color w:val="820000"/>
                                  <w:sz w:val="24"/>
                                  <w:szCs w:val="24"/>
                                </w:rPr>
                                <w:t xml:space="preserve"> biće analizirani djelovi zakona koji se odnose na </w:t>
                              </w:r>
                              <w:r w:rsidRPr="00706D7D">
                                <w:rPr>
                                  <w:rFonts w:ascii="Cambria" w:hAnsi="Cambria"/>
                                  <w:b/>
                                  <w:color w:val="820000"/>
                                  <w:sz w:val="24"/>
                                  <w:szCs w:val="24"/>
                                </w:rPr>
                                <w:t>zviždače, integritet i prekršajne odredbe</w:t>
                              </w:r>
                              <w:r w:rsidRPr="00112A31">
                                <w:rPr>
                                  <w:rFonts w:ascii="Cambria" w:hAnsi="Cambria"/>
                                  <w:color w:val="820000"/>
                                  <w:sz w:val="24"/>
                                  <w:szCs w:val="24"/>
                                </w:rPr>
                                <w:t>.</w:t>
                              </w:r>
                            </w:p>
                            <w:p w14:paraId="7B4331AE" w14:textId="77777777" w:rsidR="0024059E" w:rsidRDefault="0024059E" w:rsidP="0024059E">
                              <w:pPr>
                                <w:pStyle w:val="NoSpacing"/>
                                <w:ind w:left="90" w:right="182"/>
                                <w:jc w:val="both"/>
                                <w:rPr>
                                  <w:rFonts w:ascii="Cambria" w:hAnsi="Cambria"/>
                                  <w:color w:val="820000"/>
                                  <w:sz w:val="24"/>
                                  <w:szCs w:val="24"/>
                                  <w:lang w:val="sr-Latn-ME"/>
                                </w:rPr>
                              </w:pPr>
                            </w:p>
                            <w:p w14:paraId="5BD5E728" w14:textId="77777777" w:rsidR="0024059E" w:rsidRPr="00674CCB" w:rsidRDefault="0024059E" w:rsidP="0024059E">
                              <w:pPr>
                                <w:pStyle w:val="NoSpacing"/>
                                <w:ind w:right="272"/>
                                <w:jc w:val="both"/>
                                <w:rPr>
                                  <w:rFonts w:ascii="Cambria" w:hAnsi="Cambria"/>
                                  <w:bCs/>
                                  <w:color w:val="820000"/>
                                  <w:sz w:val="24"/>
                                  <w:szCs w:val="24"/>
                                  <w:lang w:val="sr-Latn-ME"/>
                                </w:rPr>
                              </w:pPr>
                              <w:r>
                                <w:rPr>
                                  <w:rFonts w:ascii="Cambria" w:hAnsi="Cambria"/>
                                  <w:b/>
                                  <w:bCs/>
                                  <w:color w:val="820000"/>
                                  <w:sz w:val="24"/>
                                  <w:szCs w:val="24"/>
                                  <w:lang w:val="sr-Latn-ME"/>
                                </w:rPr>
                                <w:t xml:space="preserve"> A</w:t>
                              </w:r>
                              <w:r w:rsidRPr="00674CCB">
                                <w:rPr>
                                  <w:rFonts w:ascii="Cambria" w:hAnsi="Cambria"/>
                                  <w:b/>
                                  <w:bCs/>
                                  <w:color w:val="820000"/>
                                  <w:sz w:val="24"/>
                                  <w:szCs w:val="24"/>
                                  <w:lang w:val="sr-Latn-ME"/>
                                </w:rPr>
                                <w:t>naliz</w:t>
                              </w:r>
                              <w:r>
                                <w:rPr>
                                  <w:rFonts w:ascii="Cambria" w:hAnsi="Cambria"/>
                                  <w:b/>
                                  <w:bCs/>
                                  <w:color w:val="820000"/>
                                  <w:sz w:val="24"/>
                                  <w:szCs w:val="24"/>
                                  <w:lang w:val="sr-Latn-ME"/>
                                </w:rPr>
                                <w:t>a</w:t>
                              </w:r>
                              <w:r w:rsidRPr="00674CCB">
                                <w:rPr>
                                  <w:rFonts w:ascii="Cambria" w:hAnsi="Cambria"/>
                                  <w:b/>
                                  <w:bCs/>
                                  <w:color w:val="820000"/>
                                  <w:sz w:val="24"/>
                                  <w:szCs w:val="24"/>
                                  <w:lang w:val="sr-Latn-ME"/>
                                </w:rPr>
                                <w:t xml:space="preserve"> Zakona biće završen</w:t>
                              </w:r>
                              <w:r>
                                <w:rPr>
                                  <w:rFonts w:ascii="Cambria" w:hAnsi="Cambria"/>
                                  <w:b/>
                                  <w:bCs/>
                                  <w:color w:val="820000"/>
                                  <w:sz w:val="24"/>
                                  <w:szCs w:val="24"/>
                                  <w:lang w:val="sr-Latn-ME"/>
                                </w:rPr>
                                <w:t>a</w:t>
                              </w:r>
                              <w:r w:rsidRPr="00674CCB">
                                <w:rPr>
                                  <w:rFonts w:ascii="Cambria" w:hAnsi="Cambria"/>
                                  <w:b/>
                                  <w:bCs/>
                                  <w:color w:val="820000"/>
                                  <w:sz w:val="24"/>
                                  <w:szCs w:val="24"/>
                                  <w:lang w:val="sr-Latn-ME"/>
                                </w:rPr>
                                <w:t xml:space="preserve"> do kraja godine</w:t>
                              </w:r>
                              <w:r w:rsidRPr="00674CCB">
                                <w:rPr>
                                  <w:rFonts w:ascii="Cambria" w:hAnsi="Cambria"/>
                                  <w:bCs/>
                                  <w:color w:val="820000"/>
                                  <w:sz w:val="24"/>
                                  <w:szCs w:val="24"/>
                                  <w:lang w:val="sr-Latn-ME"/>
                                </w:rPr>
                                <w:t xml:space="preserve">, nakon čega će </w:t>
                              </w:r>
                              <w:r w:rsidRPr="00674CCB">
                                <w:rPr>
                                  <w:rFonts w:ascii="Cambria" w:hAnsi="Cambria"/>
                                  <w:b/>
                                  <w:bCs/>
                                  <w:color w:val="820000"/>
                                  <w:sz w:val="24"/>
                                  <w:szCs w:val="24"/>
                                  <w:lang w:val="sr-Latn-ME"/>
                                </w:rPr>
                                <w:t>biti odlučeno da li će se pristupiti izradi novog zakona ili izmjenama i dopunama postojećeg</w:t>
                              </w:r>
                              <w:r w:rsidRPr="00674CCB">
                                <w:rPr>
                                  <w:rFonts w:ascii="Cambria" w:hAnsi="Cambria"/>
                                  <w:bCs/>
                                  <w:color w:val="820000"/>
                                  <w:sz w:val="24"/>
                                  <w:szCs w:val="24"/>
                                  <w:lang w:val="sr-Latn-ME"/>
                                </w:rPr>
                                <w:t>.</w:t>
                              </w:r>
                            </w:p>
                            <w:p w14:paraId="3811C89E" w14:textId="77777777" w:rsidR="0024059E" w:rsidRPr="001A4380" w:rsidRDefault="0024059E" w:rsidP="0024059E">
                              <w:pPr>
                                <w:spacing w:line="240" w:lineRule="auto"/>
                                <w:ind w:left="180" w:right="249"/>
                                <w:jc w:val="both"/>
                                <w:rPr>
                                  <w:rFonts w:ascii="Cambria" w:hAnsi="Cambria"/>
                                  <w:color w:val="990000"/>
                                  <w:lang w:val="sr-Latn-ME"/>
                                </w:rPr>
                              </w:pPr>
                            </w:p>
                            <w:p w14:paraId="1D4A1C22" w14:textId="77777777" w:rsidR="0024059E" w:rsidRPr="00A33B69" w:rsidRDefault="0024059E" w:rsidP="0024059E">
                              <w:pPr>
                                <w:spacing w:line="240" w:lineRule="auto"/>
                                <w:ind w:left="180" w:right="249"/>
                                <w:jc w:val="both"/>
                                <w:rPr>
                                  <w:rFonts w:ascii="Cambria" w:eastAsia="Calibri" w:hAnsi="Cambria"/>
                                  <w:color w:val="990000"/>
                                  <w:lang w:val="sr-Latn-ME"/>
                                </w:rPr>
                              </w:pPr>
                            </w:p>
                            <w:p w14:paraId="3F2609CF" w14:textId="77777777" w:rsidR="0024059E" w:rsidRPr="007969A7" w:rsidRDefault="0024059E" w:rsidP="0024059E">
                              <w:pPr>
                                <w:spacing w:line="240" w:lineRule="auto"/>
                                <w:ind w:left="180" w:right="249"/>
                                <w:jc w:val="both"/>
                                <w:rPr>
                                  <w:rFonts w:ascii="Cambria" w:hAnsi="Cambria"/>
                                  <w:b/>
                                  <w:color w:val="990000"/>
                                  <w:lang w:val="sr-Latn-ME"/>
                                </w:rPr>
                              </w:pPr>
                            </w:p>
                            <w:p w14:paraId="315332A7" w14:textId="77777777" w:rsidR="0024059E" w:rsidRDefault="0024059E" w:rsidP="0024059E">
                              <w:pPr>
                                <w:spacing w:before="100" w:beforeAutospacing="1" w:after="100" w:afterAutospacing="1" w:line="240" w:lineRule="auto"/>
                                <w:jc w:val="both"/>
                                <w:rPr>
                                  <w:rFonts w:ascii="Cambria" w:hAnsi="Cambria"/>
                                  <w:color w:val="0A0A0A"/>
                                  <w:sz w:val="24"/>
                                  <w:szCs w:val="24"/>
                                </w:rPr>
                              </w:pPr>
                            </w:p>
                            <w:p w14:paraId="5FCAEC16" w14:textId="77777777" w:rsidR="0024059E" w:rsidRDefault="0024059E" w:rsidP="0024059E">
                              <w:pPr>
                                <w:spacing w:before="100" w:beforeAutospacing="1" w:after="100" w:afterAutospacing="1" w:line="240" w:lineRule="auto"/>
                                <w:jc w:val="both"/>
                                <w:rPr>
                                  <w:rFonts w:ascii="Cambria" w:hAnsi="Cambria"/>
                                  <w:color w:val="0A0A0A"/>
                                  <w:sz w:val="24"/>
                                  <w:szCs w:val="24"/>
                                </w:rPr>
                              </w:pPr>
                            </w:p>
                            <w:p w14:paraId="06CFE369" w14:textId="77777777" w:rsidR="0024059E" w:rsidRPr="009C4638" w:rsidRDefault="0024059E" w:rsidP="0024059E">
                              <w:pPr>
                                <w:pStyle w:val="NoSpacing"/>
                                <w:ind w:right="420"/>
                                <w:jc w:val="both"/>
                                <w:rPr>
                                  <w:rFonts w:ascii="Cambria" w:hAnsi="Cambria"/>
                                  <w:color w:val="1C474C"/>
                                  <w:sz w:val="20"/>
                                  <w:szCs w:val="20"/>
                                  <w:lang w:val="sr-Latn-ME"/>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D26A18" id="Group 15" o:spid="_x0000_s1044" style="position:absolute;left:0;text-align:left;margin-left:0;margin-top:41.8pt;width:589.1pt;height:396pt;z-index:251841536;mso-position-horizontal:center;mso-position-horizontal-relative:margin;mso-width-relative:margin;mso-height-relative:margin" coordorigin=",683" coordsize="34616,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">
                <v:shape id="Rectangle 10" o:spid="_x0000_s1045" style="position:absolute;top:683;width:25557;height:6690;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7xsEA&#10;AADbAAAADwAAAGRycy9kb3ducmV2LnhtbERPTWvDMAy9D/YfjAq9jMVZoWvJ4pYyGGzHZA29iliJ&#10;Q2M5xF6T7dfPhUJverxP5fvZ9uJCo+8cK3hJUhDEtdMdtwqO3x/PWxA+IGvsHZOCX/Kw3z0+5Jhp&#10;N3FBlzK0Ioawz1CBCWHIpPS1IYs+cQNx5Bo3WgwRjq3UI04x3PZylaav0mLHscHgQO+G6nP5YxWs&#10;qxS//p6K9lSY7lDNg6emqJVaLubDG4hAc7iLb+5PHedv4PpLPE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S+8bBAAAA2wAAAA8AAAAAAAAAAAAAAAAAmAIAAGRycy9kb3du&#10;cmV2LnhtbFBLBQYAAAAABAAEAPUAAACGAwAAAAA=&#10;" path="m,l2240281,,1659256,222885,,822960,,xe" fillcolor="#fdd" strokecolor="#eecaca" strokeweight="1pt">
                  <v:stroke joinstyle="miter"/>
                  <v:path arrowok="t" o:connecttype="custom" o:connectlocs="0,0;2555768,0;1892920,181189;0,669005;0,0" o:connectangles="0,0,0,0,0"/>
                </v:shape>
                <v:shape id="Text Box 21" o:spid="_x0000_s1046" type="#_x0000_t202" style="position:absolute;left:762;top:943;width:33854;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41sIA&#10;AADbAAAADwAAAGRycy9kb3ducmV2LnhtbESPQWvCQBSE7wX/w/IKXopuDCWV6CpWCOSaWPD6yD6T&#10;0OzbsLuN8d93CwWPw8x8w+yPsxnERM73lhVs1gkI4sbqnlsFX5ditQXhA7LGwTIpeJCH42Hxssdc&#10;2ztXNNWhFRHCPkcFXQhjLqVvOjLo13Ykjt7NOoMhStdK7fAe4WaQaZJk0mDPcaHDkc4dNd/1j1Ew&#10;FWP9cb5m/D5/1qXT18qGt0qp5et82oEINIdn+L9dagXpBv6+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XjWwgAAANsAAAAPAAAAAAAAAAAAAAAAAJgCAABkcnMvZG93&#10;bnJldi54bWxQSwUGAAAAAAQABAD1AAAAhwMAAAAA&#10;" filled="f" strokecolor="#900" strokeweight=".5pt">
                  <v:textbox inset="3.6pt,7.2pt,0,0">
                    <w:txbxContent>
                      <w:p w14:paraId="62724157" w14:textId="77777777" w:rsidR="0024059E" w:rsidRDefault="0024059E" w:rsidP="0024059E">
                        <w:pPr>
                          <w:pStyle w:val="NoSpacing"/>
                          <w:ind w:left="90" w:right="182"/>
                          <w:jc w:val="both"/>
                          <w:rPr>
                            <w:rFonts w:ascii="Cambria" w:hAnsi="Cambria"/>
                            <w:color w:val="820000"/>
                            <w:sz w:val="24"/>
                            <w:szCs w:val="24"/>
                          </w:rPr>
                        </w:pPr>
                        <w:r w:rsidRPr="00112A31">
                          <w:rPr>
                            <w:rFonts w:ascii="Cambria" w:hAnsi="Cambria"/>
                            <w:color w:val="820000"/>
                            <w:sz w:val="24"/>
                            <w:szCs w:val="24"/>
                          </w:rPr>
                          <w:t>U</w:t>
                        </w:r>
                        <w:proofErr w:type="gramStart"/>
                        <w:r w:rsidRPr="00112A31">
                          <w:rPr>
                            <w:rFonts w:ascii="Cambria" w:hAnsi="Cambria"/>
                            <w:color w:val="820000"/>
                            <w:sz w:val="24"/>
                            <w:szCs w:val="24"/>
                          </w:rPr>
                          <w:t xml:space="preserve">  </w:t>
                        </w:r>
                        <w:proofErr w:type="spellStart"/>
                        <w:r w:rsidRPr="00112A31">
                          <w:rPr>
                            <w:rFonts w:ascii="Cambria" w:hAnsi="Cambria"/>
                            <w:color w:val="820000"/>
                            <w:sz w:val="24"/>
                            <w:szCs w:val="24"/>
                          </w:rPr>
                          <w:t>okviru</w:t>
                        </w:r>
                        <w:proofErr w:type="spellEnd"/>
                        <w:proofErr w:type="gramEnd"/>
                        <w:r w:rsidRPr="00112A31">
                          <w:rPr>
                            <w:rFonts w:ascii="Cambria" w:hAnsi="Cambria"/>
                            <w:color w:val="820000"/>
                            <w:sz w:val="24"/>
                            <w:szCs w:val="24"/>
                          </w:rPr>
                          <w:t xml:space="preserve"> </w:t>
                        </w:r>
                        <w:proofErr w:type="spellStart"/>
                        <w:r w:rsidRPr="00112A31">
                          <w:rPr>
                            <w:rFonts w:ascii="Cambria" w:hAnsi="Cambria"/>
                            <w:i/>
                            <w:color w:val="820000"/>
                            <w:sz w:val="24"/>
                            <w:szCs w:val="24"/>
                          </w:rPr>
                          <w:t>Projekta</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za</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borbu</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protiv</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ekonomskog</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kriminala</w:t>
                        </w:r>
                        <w:proofErr w:type="spellEnd"/>
                        <w:r w:rsidRPr="00112A31">
                          <w:rPr>
                            <w:rFonts w:ascii="Cambria" w:hAnsi="Cambria"/>
                            <w:i/>
                            <w:color w:val="820000"/>
                            <w:sz w:val="24"/>
                            <w:szCs w:val="24"/>
                          </w:rPr>
                          <w:t xml:space="preserve"> u </w:t>
                        </w:r>
                        <w:proofErr w:type="spellStart"/>
                        <w:r w:rsidRPr="00112A31">
                          <w:rPr>
                            <w:rFonts w:ascii="Cambria" w:hAnsi="Cambria"/>
                            <w:i/>
                            <w:color w:val="820000"/>
                            <w:sz w:val="24"/>
                            <w:szCs w:val="24"/>
                          </w:rPr>
                          <w:t>Crnoj</w:t>
                        </w:r>
                        <w:proofErr w:type="spellEnd"/>
                        <w:r w:rsidRPr="00112A31">
                          <w:rPr>
                            <w:rFonts w:ascii="Cambria" w:hAnsi="Cambria"/>
                            <w:i/>
                            <w:color w:val="820000"/>
                            <w:sz w:val="24"/>
                            <w:szCs w:val="24"/>
                          </w:rPr>
                          <w:t xml:space="preserve"> Gori</w:t>
                        </w:r>
                        <w:r w:rsidRPr="00112A31">
                          <w:rPr>
                            <w:rFonts w:ascii="Cambria" w:hAnsi="Cambria"/>
                            <w:color w:val="820000"/>
                            <w:sz w:val="24"/>
                            <w:szCs w:val="24"/>
                          </w:rPr>
                          <w:t xml:space="preserve">, ASK je, u </w:t>
                        </w:r>
                        <w:proofErr w:type="spellStart"/>
                        <w:r w:rsidRPr="00112A31">
                          <w:rPr>
                            <w:rFonts w:ascii="Cambria" w:hAnsi="Cambria"/>
                            <w:color w:val="820000"/>
                            <w:sz w:val="24"/>
                            <w:szCs w:val="24"/>
                          </w:rPr>
                          <w:t>saradnji</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sa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Savjetom</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Evrope</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započela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sveobuhvatnu</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analizu</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Zakona</w:t>
                        </w:r>
                        <w:proofErr w:type="spellEnd"/>
                        <w:r w:rsidRPr="00112A31">
                          <w:rPr>
                            <w:rFonts w:ascii="Cambria" w:hAnsi="Cambria"/>
                            <w:color w:val="820000"/>
                            <w:sz w:val="24"/>
                            <w:szCs w:val="24"/>
                          </w:rPr>
                          <w:t xml:space="preserve"> o </w:t>
                        </w:r>
                        <w:proofErr w:type="spellStart"/>
                        <w:r w:rsidRPr="00112A31">
                          <w:rPr>
                            <w:rFonts w:ascii="Cambria" w:hAnsi="Cambria"/>
                            <w:color w:val="820000"/>
                            <w:sz w:val="24"/>
                            <w:szCs w:val="24"/>
                          </w:rPr>
                          <w:t>sprječavanju</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korupcije</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koja</w:t>
                        </w:r>
                        <w:proofErr w:type="spellEnd"/>
                        <w:r w:rsidRPr="00112A31">
                          <w:rPr>
                            <w:rFonts w:ascii="Cambria" w:hAnsi="Cambria"/>
                            <w:color w:val="820000"/>
                            <w:sz w:val="24"/>
                            <w:szCs w:val="24"/>
                          </w:rPr>
                          <w:t xml:space="preserve"> se </w:t>
                        </w:r>
                        <w:proofErr w:type="spellStart"/>
                        <w:r w:rsidRPr="00112A31">
                          <w:rPr>
                            <w:rFonts w:ascii="Cambria" w:hAnsi="Cambria"/>
                            <w:color w:val="820000"/>
                            <w:sz w:val="24"/>
                            <w:szCs w:val="24"/>
                          </w:rPr>
                          <w:t>sprovodi</w:t>
                        </w:r>
                        <w:proofErr w:type="spellEnd"/>
                        <w:r w:rsidRPr="00112A31">
                          <w:rPr>
                            <w:rFonts w:ascii="Cambria" w:hAnsi="Cambria"/>
                            <w:color w:val="820000"/>
                            <w:sz w:val="24"/>
                            <w:szCs w:val="24"/>
                          </w:rPr>
                          <w:t xml:space="preserve"> u tri faze.</w:t>
                        </w:r>
                      </w:p>
                      <w:p w14:paraId="544196C6" w14:textId="77777777" w:rsidR="0024059E" w:rsidRPr="00112A31" w:rsidRDefault="0024059E" w:rsidP="0024059E">
                        <w:pPr>
                          <w:pStyle w:val="NoSpacing"/>
                          <w:ind w:left="90" w:right="182"/>
                          <w:jc w:val="both"/>
                          <w:rPr>
                            <w:rFonts w:ascii="Cambria" w:hAnsi="Cambria"/>
                            <w:color w:val="820000"/>
                            <w:sz w:val="24"/>
                            <w:szCs w:val="24"/>
                          </w:rPr>
                        </w:pPr>
                      </w:p>
                      <w:p w14:paraId="7342008B" w14:textId="77777777" w:rsidR="0024059E" w:rsidRPr="00112A31" w:rsidRDefault="0024059E" w:rsidP="0024059E">
                        <w:pPr>
                          <w:pStyle w:val="NoSpacing"/>
                          <w:ind w:left="90" w:right="182"/>
                          <w:jc w:val="both"/>
                          <w:rPr>
                            <w:rFonts w:ascii="Cambria" w:hAnsi="Cambria"/>
                            <w:color w:val="820000"/>
                            <w:sz w:val="24"/>
                            <w:szCs w:val="24"/>
                          </w:rPr>
                        </w:pPr>
                        <w:r w:rsidRPr="00706D7D">
                          <w:rPr>
                            <w:rFonts w:ascii="Cambria" w:hAnsi="Cambria"/>
                            <w:b/>
                            <w:color w:val="820000"/>
                            <w:sz w:val="24"/>
                            <w:szCs w:val="24"/>
                          </w:rPr>
                          <w:t xml:space="preserve">Prva </w:t>
                        </w:r>
                        <w:proofErr w:type="spellStart"/>
                        <w:r w:rsidRPr="00706D7D">
                          <w:rPr>
                            <w:rFonts w:ascii="Cambria" w:hAnsi="Cambria"/>
                            <w:b/>
                            <w:color w:val="820000"/>
                            <w:sz w:val="24"/>
                            <w:szCs w:val="24"/>
                          </w:rPr>
                          <w:t>faza</w:t>
                        </w:r>
                        <w:proofErr w:type="spellEnd"/>
                        <w:r w:rsidRPr="00706D7D">
                          <w:rPr>
                            <w:rFonts w:ascii="Cambria" w:hAnsi="Cambria"/>
                            <w:b/>
                            <w:color w:val="820000"/>
                            <w:sz w:val="24"/>
                            <w:szCs w:val="24"/>
                          </w:rPr>
                          <w:t xml:space="preserve"> </w:t>
                        </w:r>
                        <w:proofErr w:type="spellStart"/>
                        <w:r w:rsidRPr="00706D7D">
                          <w:rPr>
                            <w:rFonts w:ascii="Cambria" w:hAnsi="Cambria"/>
                            <w:b/>
                            <w:color w:val="820000"/>
                            <w:sz w:val="24"/>
                            <w:szCs w:val="24"/>
                          </w:rPr>
                          <w:t>ovog</w:t>
                        </w:r>
                        <w:proofErr w:type="spellEnd"/>
                        <w:r w:rsidRPr="00706D7D">
                          <w:rPr>
                            <w:rFonts w:ascii="Cambria" w:hAnsi="Cambria"/>
                            <w:b/>
                            <w:color w:val="820000"/>
                            <w:sz w:val="24"/>
                            <w:szCs w:val="24"/>
                          </w:rPr>
                          <w:t xml:space="preserve"> </w:t>
                        </w:r>
                        <w:proofErr w:type="spellStart"/>
                        <w:r w:rsidRPr="00706D7D">
                          <w:rPr>
                            <w:rFonts w:ascii="Cambria" w:hAnsi="Cambria"/>
                            <w:b/>
                            <w:color w:val="820000"/>
                            <w:sz w:val="24"/>
                            <w:szCs w:val="24"/>
                          </w:rPr>
                          <w:t>projekta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koja</w:t>
                        </w:r>
                        <w:proofErr w:type="spellEnd"/>
                        <w:r w:rsidRPr="00112A31">
                          <w:rPr>
                            <w:rFonts w:ascii="Cambria" w:hAnsi="Cambria"/>
                            <w:color w:val="820000"/>
                            <w:sz w:val="24"/>
                            <w:szCs w:val="24"/>
                          </w:rPr>
                          <w:t xml:space="preserve"> se </w:t>
                        </w:r>
                        <w:proofErr w:type="spellStart"/>
                        <w:r w:rsidRPr="00112A31">
                          <w:rPr>
                            <w:rFonts w:ascii="Cambria" w:hAnsi="Cambria"/>
                            <w:color w:val="820000"/>
                            <w:sz w:val="24"/>
                            <w:szCs w:val="24"/>
                          </w:rPr>
                          <w:t>odnosi</w:t>
                        </w:r>
                        <w:proofErr w:type="spellEnd"/>
                        <w:r w:rsidRPr="00112A31">
                          <w:rPr>
                            <w:rFonts w:ascii="Cambria" w:hAnsi="Cambria"/>
                            <w:color w:val="820000"/>
                            <w:sz w:val="24"/>
                            <w:szCs w:val="24"/>
                          </w:rPr>
                          <w:t xml:space="preserve"> </w:t>
                        </w:r>
                        <w:proofErr w:type="spellStart"/>
                        <w:proofErr w:type="gramStart"/>
                        <w:r w:rsidRPr="00112A31">
                          <w:rPr>
                            <w:rFonts w:ascii="Cambria" w:hAnsi="Cambria"/>
                            <w:color w:val="820000"/>
                            <w:sz w:val="24"/>
                            <w:szCs w:val="24"/>
                          </w:rPr>
                          <w:t>na</w:t>
                        </w:r>
                        <w:proofErr w:type="spellEnd"/>
                        <w:proofErr w:type="gramEnd"/>
                        <w:r w:rsidRPr="00112A31">
                          <w:rPr>
                            <w:rFonts w:ascii="Cambria" w:hAnsi="Cambria"/>
                            <w:color w:val="820000"/>
                            <w:sz w:val="24"/>
                            <w:szCs w:val="24"/>
                          </w:rPr>
                          <w:t xml:space="preserve"> </w:t>
                        </w:r>
                        <w:proofErr w:type="spellStart"/>
                        <w:r w:rsidRPr="00706D7D">
                          <w:rPr>
                            <w:rFonts w:ascii="Cambria" w:hAnsi="Cambria"/>
                            <w:b/>
                            <w:color w:val="820000"/>
                            <w:sz w:val="24"/>
                            <w:szCs w:val="24"/>
                          </w:rPr>
                          <w:t>funkcionalnu</w:t>
                        </w:r>
                        <w:proofErr w:type="spellEnd"/>
                        <w:r w:rsidRPr="00706D7D">
                          <w:rPr>
                            <w:rFonts w:ascii="Cambria" w:hAnsi="Cambria"/>
                            <w:b/>
                            <w:color w:val="820000"/>
                            <w:sz w:val="24"/>
                            <w:szCs w:val="24"/>
                          </w:rPr>
                          <w:t xml:space="preserve"> </w:t>
                        </w:r>
                        <w:proofErr w:type="spellStart"/>
                        <w:r w:rsidRPr="00706D7D">
                          <w:rPr>
                            <w:rFonts w:ascii="Cambria" w:hAnsi="Cambria"/>
                            <w:b/>
                            <w:color w:val="820000"/>
                            <w:sz w:val="24"/>
                            <w:szCs w:val="24"/>
                          </w:rPr>
                          <w:t>nezavisnost</w:t>
                        </w:r>
                        <w:proofErr w:type="spellEnd"/>
                        <w:r w:rsidRPr="00706D7D">
                          <w:rPr>
                            <w:rFonts w:ascii="Cambria" w:hAnsi="Cambria"/>
                            <w:b/>
                            <w:color w:val="820000"/>
                            <w:sz w:val="24"/>
                            <w:szCs w:val="24"/>
                          </w:rPr>
                          <w:t xml:space="preserve"> </w:t>
                        </w:r>
                        <w:proofErr w:type="spellStart"/>
                        <w:r w:rsidRPr="00706D7D">
                          <w:rPr>
                            <w:rFonts w:ascii="Cambria" w:hAnsi="Cambria"/>
                            <w:b/>
                            <w:color w:val="820000"/>
                            <w:sz w:val="24"/>
                            <w:szCs w:val="24"/>
                          </w:rPr>
                          <w:t>Agencije</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okončana</w:t>
                        </w:r>
                        <w:proofErr w:type="spellEnd"/>
                        <w:r w:rsidRPr="00112A31">
                          <w:rPr>
                            <w:rFonts w:ascii="Cambria" w:hAnsi="Cambria"/>
                            <w:color w:val="820000"/>
                            <w:sz w:val="24"/>
                            <w:szCs w:val="24"/>
                          </w:rPr>
                          <w:t xml:space="preserve"> je </w:t>
                        </w:r>
                        <w:proofErr w:type="spellStart"/>
                        <w:r w:rsidRPr="00112A31">
                          <w:rPr>
                            <w:rFonts w:ascii="Cambria" w:hAnsi="Cambria"/>
                            <w:color w:val="820000"/>
                            <w:sz w:val="24"/>
                            <w:szCs w:val="24"/>
                          </w:rPr>
                          <w:t>izradom</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Tehničkog</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dokumenta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Analiza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djelova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Zakona</w:t>
                        </w:r>
                        <w:proofErr w:type="spellEnd"/>
                        <w:r w:rsidRPr="00112A31">
                          <w:rPr>
                            <w:rFonts w:ascii="Cambria" w:hAnsi="Cambria"/>
                            <w:color w:val="820000"/>
                            <w:sz w:val="24"/>
                            <w:szCs w:val="24"/>
                          </w:rPr>
                          <w:t xml:space="preserve"> o </w:t>
                        </w:r>
                        <w:proofErr w:type="spellStart"/>
                        <w:r w:rsidRPr="00112A31">
                          <w:rPr>
                            <w:rFonts w:ascii="Cambria" w:hAnsi="Cambria"/>
                            <w:color w:val="820000"/>
                            <w:sz w:val="24"/>
                            <w:szCs w:val="24"/>
                          </w:rPr>
                          <w:t>sprječavanju</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korupcije</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koji</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uređuju</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osnivanje</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i</w:t>
                        </w:r>
                        <w:proofErr w:type="spellEnd"/>
                        <w:r w:rsidRPr="00112A31">
                          <w:rPr>
                            <w:rFonts w:ascii="Cambria" w:hAnsi="Cambria"/>
                            <w:color w:val="820000"/>
                            <w:sz w:val="24"/>
                            <w:szCs w:val="24"/>
                          </w:rPr>
                          <w:t xml:space="preserve"> rad </w:t>
                        </w:r>
                        <w:proofErr w:type="spellStart"/>
                        <w:r w:rsidRPr="00112A31">
                          <w:rPr>
                            <w:rFonts w:ascii="Cambria" w:hAnsi="Cambria"/>
                            <w:color w:val="820000"/>
                            <w:sz w:val="24"/>
                            <w:szCs w:val="24"/>
                          </w:rPr>
                          <w:t>Agencije</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za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sprječavanje</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korupcije</w:t>
                        </w:r>
                        <w:proofErr w:type="spellEnd"/>
                        <w:r w:rsidRPr="00112A31">
                          <w:rPr>
                            <w:rFonts w:ascii="Cambria" w:hAnsi="Cambria"/>
                            <w:color w:val="820000"/>
                            <w:sz w:val="24"/>
                            <w:szCs w:val="24"/>
                          </w:rPr>
                          <w:t>”.</w:t>
                        </w:r>
                        <w:r>
                          <w:rPr>
                            <w:rFonts w:ascii="Cambria" w:hAnsi="Cambria"/>
                            <w:color w:val="820000"/>
                            <w:sz w:val="24"/>
                            <w:szCs w:val="24"/>
                          </w:rPr>
                          <w:t xml:space="preserve"> </w:t>
                        </w:r>
                        <w:r w:rsidRPr="00112A31">
                          <w:rPr>
                            <w:rFonts w:ascii="Cambria" w:hAnsi="Cambria"/>
                            <w:color w:val="820000"/>
                            <w:sz w:val="24"/>
                            <w:szCs w:val="24"/>
                            <w:lang w:val="sr-Latn-ME"/>
                          </w:rPr>
                          <w:t xml:space="preserve">U dokumentu se konstatuje da </w:t>
                        </w:r>
                        <w:r w:rsidRPr="00112A31">
                          <w:rPr>
                            <w:rFonts w:ascii="Cambria" w:hAnsi="Cambria"/>
                            <w:b/>
                            <w:color w:val="820000"/>
                            <w:sz w:val="24"/>
                            <w:szCs w:val="24"/>
                            <w:lang w:val="sr-Latn-ME"/>
                          </w:rPr>
                          <w:t>Zakon</w:t>
                        </w:r>
                        <w:r w:rsidRPr="00112A31">
                          <w:rPr>
                            <w:rFonts w:ascii="Cambria" w:hAnsi="Cambria"/>
                            <w:color w:val="820000"/>
                            <w:sz w:val="24"/>
                            <w:szCs w:val="24"/>
                            <w:lang w:val="sr-Latn-ME"/>
                          </w:rPr>
                          <w:t xml:space="preserve"> obuhvata brojne progresivne odredbe koje štite položaj ASK, ali da ipak </w:t>
                        </w:r>
                        <w:r w:rsidRPr="00112A31">
                          <w:rPr>
                            <w:rFonts w:ascii="Cambria" w:hAnsi="Cambria"/>
                            <w:b/>
                            <w:color w:val="820000"/>
                            <w:sz w:val="24"/>
                            <w:szCs w:val="24"/>
                            <w:lang w:val="sr-Latn-ME"/>
                          </w:rPr>
                          <w:t>ostavlja određeni prostor za neprimjeren spoljni pritisak i političko uplitanje u rad Agencije</w:t>
                        </w:r>
                        <w:r w:rsidRPr="00112A31">
                          <w:rPr>
                            <w:rFonts w:ascii="Cambria" w:hAnsi="Cambria"/>
                            <w:color w:val="820000"/>
                            <w:sz w:val="24"/>
                            <w:szCs w:val="24"/>
                            <w:lang w:val="sr-Latn-ME"/>
                          </w:rPr>
                          <w:t xml:space="preserve">. U tom dijelu naglašava se da su zakonske odredbe spriječile pokušaje da se smanji zakonom definisani budžet Agencije, ali da ZSK nije mogao obezbijediti potpuno ostvarivanje prava na nezavisno raspolaganje budžetom. Pored toga, nezavisnost i efikasnost Agencije mogle bi biti ograničene zbog nepostojanja jasnih i konkretnih zakonskih odredaba u pogledu njenih nadležnosti, upravljanja kadrovima, imenovanja i razrješenja viših rukovodilaca, žalbenih postupaka i politike kažnjavanja. Zbog svega navedenog, dokument opisuje niz preporuka za unapređenje zakonskog okvira koji bi spriječio neprimjerene pritiske i uplitanje, ali i omogućio djelotvorniji, nezavisniji i efikasniji rad Agencije.  </w:t>
                        </w:r>
                      </w:p>
                      <w:p w14:paraId="461BD3CD" w14:textId="77777777" w:rsidR="0024059E" w:rsidRDefault="0024059E" w:rsidP="0024059E">
                        <w:pPr>
                          <w:pStyle w:val="NoSpacing"/>
                          <w:ind w:left="90" w:right="182"/>
                          <w:jc w:val="both"/>
                          <w:rPr>
                            <w:rFonts w:ascii="Cambria" w:hAnsi="Cambria"/>
                            <w:b/>
                            <w:color w:val="820000"/>
                            <w:sz w:val="24"/>
                            <w:szCs w:val="24"/>
                          </w:rPr>
                        </w:pPr>
                      </w:p>
                      <w:p w14:paraId="34992A54" w14:textId="77777777" w:rsidR="0024059E" w:rsidRPr="00112A31" w:rsidRDefault="0024059E" w:rsidP="0024059E">
                        <w:pPr>
                          <w:pStyle w:val="NoSpacing"/>
                          <w:ind w:left="90" w:right="182"/>
                          <w:jc w:val="both"/>
                          <w:rPr>
                            <w:rFonts w:ascii="Cambria" w:hAnsi="Cambria"/>
                            <w:color w:val="820000"/>
                            <w:sz w:val="24"/>
                            <w:szCs w:val="24"/>
                          </w:rPr>
                        </w:pPr>
                        <w:r w:rsidRPr="00112A31">
                          <w:rPr>
                            <w:rFonts w:ascii="Cambria" w:hAnsi="Cambria"/>
                            <w:b/>
                            <w:color w:val="820000"/>
                            <w:sz w:val="24"/>
                            <w:szCs w:val="24"/>
                          </w:rPr>
                          <w:t xml:space="preserve">U </w:t>
                        </w:r>
                        <w:proofErr w:type="spellStart"/>
                        <w:r w:rsidRPr="00112A31">
                          <w:rPr>
                            <w:rFonts w:ascii="Cambria" w:hAnsi="Cambria"/>
                            <w:b/>
                            <w:color w:val="820000"/>
                            <w:sz w:val="24"/>
                            <w:szCs w:val="24"/>
                          </w:rPr>
                          <w:t>toku</w:t>
                        </w:r>
                        <w:proofErr w:type="spellEnd"/>
                        <w:r w:rsidRPr="00112A31">
                          <w:rPr>
                            <w:rFonts w:ascii="Cambria" w:hAnsi="Cambria"/>
                            <w:b/>
                            <w:color w:val="820000"/>
                            <w:sz w:val="24"/>
                            <w:szCs w:val="24"/>
                          </w:rPr>
                          <w:t xml:space="preserve"> je </w:t>
                        </w:r>
                        <w:proofErr w:type="spellStart"/>
                        <w:r w:rsidRPr="00112A31">
                          <w:rPr>
                            <w:rFonts w:ascii="Cambria" w:hAnsi="Cambria"/>
                            <w:b/>
                            <w:color w:val="820000"/>
                            <w:sz w:val="24"/>
                            <w:szCs w:val="24"/>
                          </w:rPr>
                          <w:t>druga</w:t>
                        </w:r>
                        <w:proofErr w:type="spellEnd"/>
                        <w:r w:rsidRPr="00112A31">
                          <w:rPr>
                            <w:rFonts w:ascii="Cambria" w:hAnsi="Cambria"/>
                            <w:b/>
                            <w:color w:val="820000"/>
                            <w:sz w:val="24"/>
                            <w:szCs w:val="24"/>
                          </w:rPr>
                          <w:t xml:space="preserve"> </w:t>
                        </w:r>
                        <w:proofErr w:type="spellStart"/>
                        <w:r w:rsidRPr="00112A31">
                          <w:rPr>
                            <w:rFonts w:ascii="Cambria" w:hAnsi="Cambria"/>
                            <w:b/>
                            <w:color w:val="820000"/>
                            <w:sz w:val="24"/>
                            <w:szCs w:val="24"/>
                          </w:rPr>
                          <w:t>faza</w:t>
                        </w:r>
                        <w:proofErr w:type="spellEnd"/>
                        <w:r w:rsidRPr="00112A31">
                          <w:rPr>
                            <w:rFonts w:ascii="Cambria" w:hAnsi="Cambria"/>
                            <w:b/>
                            <w:color w:val="820000"/>
                            <w:sz w:val="24"/>
                            <w:szCs w:val="24"/>
                          </w:rPr>
                          <w:t xml:space="preserve">, u </w:t>
                        </w:r>
                        <w:proofErr w:type="spellStart"/>
                        <w:r w:rsidRPr="00112A31">
                          <w:rPr>
                            <w:rFonts w:ascii="Cambria" w:hAnsi="Cambria"/>
                            <w:b/>
                            <w:color w:val="820000"/>
                            <w:sz w:val="24"/>
                            <w:szCs w:val="24"/>
                          </w:rPr>
                          <w:t>kojoj</w:t>
                        </w:r>
                        <w:proofErr w:type="spellEnd"/>
                        <w:r w:rsidRPr="00112A31">
                          <w:rPr>
                            <w:rFonts w:ascii="Cambria" w:hAnsi="Cambria"/>
                            <w:b/>
                            <w:color w:val="820000"/>
                            <w:sz w:val="24"/>
                            <w:szCs w:val="24"/>
                          </w:rPr>
                          <w:t xml:space="preserve"> se </w:t>
                        </w:r>
                        <w:proofErr w:type="spellStart"/>
                        <w:r w:rsidRPr="00112A31">
                          <w:rPr>
                            <w:rFonts w:ascii="Cambria" w:hAnsi="Cambria"/>
                            <w:b/>
                            <w:color w:val="820000"/>
                            <w:sz w:val="24"/>
                            <w:szCs w:val="24"/>
                          </w:rPr>
                          <w:t>analiziraju</w:t>
                        </w:r>
                        <w:proofErr w:type="spellEnd"/>
                        <w:r w:rsidRPr="00112A31">
                          <w:rPr>
                            <w:rFonts w:ascii="Cambria" w:hAnsi="Cambria"/>
                            <w:b/>
                            <w:color w:val="820000"/>
                            <w:sz w:val="24"/>
                            <w:szCs w:val="24"/>
                          </w:rPr>
                          <w:t xml:space="preserve"> </w:t>
                        </w:r>
                        <w:proofErr w:type="spellStart"/>
                        <w:r w:rsidRPr="00112A31">
                          <w:rPr>
                            <w:rFonts w:ascii="Cambria" w:hAnsi="Cambria"/>
                            <w:b/>
                            <w:color w:val="820000"/>
                            <w:sz w:val="24"/>
                            <w:szCs w:val="24"/>
                          </w:rPr>
                          <w:t>djelovi</w:t>
                        </w:r>
                        <w:proofErr w:type="spellEnd"/>
                        <w:r w:rsidRPr="00112A31">
                          <w:rPr>
                            <w:rFonts w:ascii="Cambria" w:hAnsi="Cambria"/>
                            <w:b/>
                            <w:color w:val="820000"/>
                            <w:sz w:val="24"/>
                            <w:szCs w:val="24"/>
                          </w:rPr>
                          <w:t xml:space="preserve"> </w:t>
                        </w:r>
                        <w:proofErr w:type="spellStart"/>
                        <w:r w:rsidRPr="00112A31">
                          <w:rPr>
                            <w:rFonts w:ascii="Cambria" w:hAnsi="Cambria"/>
                            <w:b/>
                            <w:color w:val="820000"/>
                            <w:sz w:val="24"/>
                            <w:szCs w:val="24"/>
                          </w:rPr>
                          <w:t>zakona</w:t>
                        </w:r>
                        <w:proofErr w:type="spellEnd"/>
                        <w:r w:rsidRPr="00112A31">
                          <w:rPr>
                            <w:rFonts w:ascii="Cambria" w:hAnsi="Cambria"/>
                            <w:b/>
                            <w:color w:val="820000"/>
                            <w:sz w:val="24"/>
                            <w:szCs w:val="24"/>
                          </w:rPr>
                          <w:t xml:space="preserve"> </w:t>
                        </w:r>
                        <w:proofErr w:type="spellStart"/>
                        <w:r w:rsidRPr="00112A31">
                          <w:rPr>
                            <w:rFonts w:ascii="Cambria" w:hAnsi="Cambria"/>
                            <w:b/>
                            <w:color w:val="820000"/>
                            <w:sz w:val="24"/>
                            <w:szCs w:val="24"/>
                          </w:rPr>
                          <w:t>koji</w:t>
                        </w:r>
                        <w:proofErr w:type="spellEnd"/>
                        <w:r w:rsidRPr="00112A31">
                          <w:rPr>
                            <w:rFonts w:ascii="Cambria" w:hAnsi="Cambria"/>
                            <w:b/>
                            <w:color w:val="820000"/>
                            <w:sz w:val="24"/>
                            <w:szCs w:val="24"/>
                          </w:rPr>
                          <w:t xml:space="preserve"> se </w:t>
                        </w:r>
                        <w:proofErr w:type="spellStart"/>
                        <w:r w:rsidRPr="00112A31">
                          <w:rPr>
                            <w:rFonts w:ascii="Cambria" w:hAnsi="Cambria"/>
                            <w:b/>
                            <w:color w:val="820000"/>
                            <w:sz w:val="24"/>
                            <w:szCs w:val="24"/>
                          </w:rPr>
                          <w:t>odnose</w:t>
                        </w:r>
                        <w:proofErr w:type="spellEnd"/>
                        <w:r w:rsidRPr="00112A31">
                          <w:rPr>
                            <w:rFonts w:ascii="Cambria" w:hAnsi="Cambria"/>
                            <w:b/>
                            <w:color w:val="820000"/>
                            <w:sz w:val="24"/>
                            <w:szCs w:val="24"/>
                          </w:rPr>
                          <w:t xml:space="preserve"> </w:t>
                        </w:r>
                        <w:proofErr w:type="spellStart"/>
                        <w:proofErr w:type="gramStart"/>
                        <w:r w:rsidRPr="00112A31">
                          <w:rPr>
                            <w:rFonts w:ascii="Cambria" w:hAnsi="Cambria"/>
                            <w:b/>
                            <w:color w:val="820000"/>
                            <w:sz w:val="24"/>
                            <w:szCs w:val="24"/>
                          </w:rPr>
                          <w:t>na</w:t>
                        </w:r>
                        <w:proofErr w:type="spellEnd"/>
                        <w:proofErr w:type="gramEnd"/>
                        <w:r w:rsidRPr="00112A31">
                          <w:rPr>
                            <w:rFonts w:ascii="Cambria" w:hAnsi="Cambria"/>
                            <w:b/>
                            <w:color w:val="820000"/>
                            <w:sz w:val="24"/>
                            <w:szCs w:val="24"/>
                          </w:rPr>
                          <w:t xml:space="preserve"> </w:t>
                        </w:r>
                        <w:proofErr w:type="spellStart"/>
                        <w:r w:rsidRPr="00112A31">
                          <w:rPr>
                            <w:rFonts w:ascii="Cambria" w:hAnsi="Cambria"/>
                            <w:b/>
                            <w:color w:val="820000"/>
                            <w:sz w:val="24"/>
                            <w:szCs w:val="24"/>
                          </w:rPr>
                          <w:t>sukob</w:t>
                        </w:r>
                        <w:proofErr w:type="spellEnd"/>
                        <w:r w:rsidRPr="00112A31">
                          <w:rPr>
                            <w:rFonts w:ascii="Cambria" w:hAnsi="Cambria"/>
                            <w:b/>
                            <w:color w:val="820000"/>
                            <w:sz w:val="24"/>
                            <w:szCs w:val="24"/>
                          </w:rPr>
                          <w:t xml:space="preserve"> </w:t>
                        </w:r>
                        <w:proofErr w:type="spellStart"/>
                        <w:r w:rsidRPr="00112A31">
                          <w:rPr>
                            <w:rFonts w:ascii="Cambria" w:hAnsi="Cambria"/>
                            <w:b/>
                            <w:color w:val="820000"/>
                            <w:sz w:val="24"/>
                            <w:szCs w:val="24"/>
                          </w:rPr>
                          <w:t>interesa</w:t>
                        </w:r>
                        <w:proofErr w:type="spellEnd"/>
                        <w:r w:rsidRPr="00112A31">
                          <w:rPr>
                            <w:rFonts w:ascii="Cambria" w:hAnsi="Cambria"/>
                            <w:b/>
                            <w:color w:val="820000"/>
                            <w:sz w:val="24"/>
                            <w:szCs w:val="24"/>
                          </w:rPr>
                          <w:t xml:space="preserve"> </w:t>
                        </w:r>
                        <w:proofErr w:type="spellStart"/>
                        <w:r w:rsidRPr="00112A31">
                          <w:rPr>
                            <w:rFonts w:ascii="Cambria" w:hAnsi="Cambria"/>
                            <w:b/>
                            <w:color w:val="820000"/>
                            <w:sz w:val="24"/>
                            <w:szCs w:val="24"/>
                          </w:rPr>
                          <w:t>i</w:t>
                        </w:r>
                        <w:proofErr w:type="spellEnd"/>
                        <w:r w:rsidRPr="00112A31">
                          <w:rPr>
                            <w:rFonts w:ascii="Cambria" w:hAnsi="Cambria"/>
                            <w:b/>
                            <w:color w:val="820000"/>
                            <w:sz w:val="24"/>
                            <w:szCs w:val="24"/>
                          </w:rPr>
                          <w:t xml:space="preserve"> </w:t>
                        </w:r>
                        <w:proofErr w:type="spellStart"/>
                        <w:r w:rsidRPr="00112A31">
                          <w:rPr>
                            <w:rFonts w:ascii="Cambria" w:hAnsi="Cambria"/>
                            <w:b/>
                            <w:color w:val="820000"/>
                            <w:sz w:val="24"/>
                            <w:szCs w:val="24"/>
                          </w:rPr>
                          <w:t>imovinske</w:t>
                        </w:r>
                        <w:proofErr w:type="spellEnd"/>
                        <w:r w:rsidRPr="00112A31">
                          <w:rPr>
                            <w:rFonts w:ascii="Cambria" w:hAnsi="Cambria"/>
                            <w:b/>
                            <w:color w:val="820000"/>
                            <w:sz w:val="24"/>
                            <w:szCs w:val="24"/>
                          </w:rPr>
                          <w:t xml:space="preserve"> </w:t>
                        </w:r>
                        <w:proofErr w:type="spellStart"/>
                        <w:r w:rsidRPr="00112A31">
                          <w:rPr>
                            <w:rFonts w:ascii="Cambria" w:hAnsi="Cambria"/>
                            <w:b/>
                            <w:color w:val="820000"/>
                            <w:sz w:val="24"/>
                            <w:szCs w:val="24"/>
                          </w:rPr>
                          <w:t>kartone</w:t>
                        </w:r>
                        <w:proofErr w:type="spellEnd"/>
                        <w:r w:rsidRPr="00112A31">
                          <w:rPr>
                            <w:rFonts w:ascii="Cambria" w:hAnsi="Cambria"/>
                            <w:b/>
                            <w:color w:val="820000"/>
                            <w:sz w:val="24"/>
                            <w:szCs w:val="24"/>
                          </w:rPr>
                          <w:t>.</w:t>
                        </w:r>
                        <w:r>
                          <w:rPr>
                            <w:rFonts w:ascii="Cambria" w:hAnsi="Cambria"/>
                            <w:b/>
                            <w:color w:val="820000"/>
                            <w:sz w:val="24"/>
                            <w:szCs w:val="24"/>
                          </w:rPr>
                          <w:t xml:space="preserve"> </w:t>
                        </w:r>
                        <w:r w:rsidRPr="00112A31">
                          <w:rPr>
                            <w:rFonts w:ascii="Cambria" w:hAnsi="Cambria"/>
                            <w:color w:val="820000"/>
                            <w:sz w:val="24"/>
                            <w:szCs w:val="24"/>
                          </w:rPr>
                          <w:t xml:space="preserve">U </w:t>
                        </w:r>
                        <w:proofErr w:type="spellStart"/>
                        <w:r w:rsidRPr="00112A31">
                          <w:rPr>
                            <w:rFonts w:ascii="Cambria" w:hAnsi="Cambria"/>
                            <w:color w:val="820000"/>
                            <w:sz w:val="24"/>
                            <w:szCs w:val="24"/>
                          </w:rPr>
                          <w:t>septembru</w:t>
                        </w:r>
                        <w:proofErr w:type="spellEnd"/>
                        <w:r w:rsidRPr="00112A31">
                          <w:rPr>
                            <w:rFonts w:ascii="Cambria" w:hAnsi="Cambria"/>
                            <w:color w:val="820000"/>
                            <w:sz w:val="24"/>
                            <w:szCs w:val="24"/>
                          </w:rPr>
                          <w:t xml:space="preserve"> je </w:t>
                        </w:r>
                        <w:proofErr w:type="spellStart"/>
                        <w:r w:rsidRPr="00112A31">
                          <w:rPr>
                            <w:rFonts w:ascii="Cambria" w:hAnsi="Cambria"/>
                            <w:color w:val="820000"/>
                            <w:sz w:val="24"/>
                            <w:szCs w:val="24"/>
                          </w:rPr>
                          <w:t>održan</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okrugli</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sto</w:t>
                        </w:r>
                        <w:proofErr w:type="spellEnd"/>
                        <w:r w:rsidRPr="00112A31">
                          <w:rPr>
                            <w:rFonts w:ascii="Cambria" w:hAnsi="Cambria"/>
                            <w:color w:val="820000"/>
                            <w:sz w:val="24"/>
                            <w:szCs w:val="24"/>
                          </w:rPr>
                          <w:t xml:space="preserve"> u </w:t>
                        </w:r>
                        <w:proofErr w:type="spellStart"/>
                        <w:r w:rsidRPr="00112A31">
                          <w:rPr>
                            <w:rFonts w:ascii="Cambria" w:hAnsi="Cambria"/>
                            <w:color w:val="820000"/>
                            <w:sz w:val="24"/>
                            <w:szCs w:val="24"/>
                          </w:rPr>
                          <w:t>cilju</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finalizacije</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Tehničkog</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dokumenta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radnog</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naziva</w:t>
                        </w:r>
                        <w:proofErr w:type="spellEnd"/>
                        <w:r w:rsidRPr="00112A31">
                          <w:rPr>
                            <w:rFonts w:ascii="Cambria" w:hAnsi="Cambria"/>
                            <w:color w:val="820000"/>
                            <w:sz w:val="24"/>
                            <w:szCs w:val="24"/>
                          </w:rPr>
                          <w:t xml:space="preserve"> </w:t>
                        </w:r>
                        <w:proofErr w:type="spellStart"/>
                        <w:r w:rsidRPr="00112A31">
                          <w:rPr>
                            <w:rFonts w:ascii="Cambria" w:hAnsi="Cambria"/>
                            <w:i/>
                            <w:color w:val="820000"/>
                            <w:sz w:val="24"/>
                            <w:szCs w:val="24"/>
                          </w:rPr>
                          <w:t>Analiza</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djelova</w:t>
                        </w:r>
                        <w:proofErr w:type="spellEnd"/>
                        <w:r w:rsidRPr="00112A31">
                          <w:rPr>
                            <w:rFonts w:ascii="Cambria" w:hAnsi="Cambria"/>
                            <w:i/>
                            <w:color w:val="820000"/>
                            <w:sz w:val="24"/>
                            <w:szCs w:val="24"/>
                          </w:rPr>
                          <w:t xml:space="preserve"> </w:t>
                        </w:r>
                        <w:r>
                          <w:rPr>
                            <w:rFonts w:ascii="Cambria" w:hAnsi="Cambria"/>
                            <w:i/>
                            <w:color w:val="820000"/>
                            <w:sz w:val="24"/>
                            <w:szCs w:val="24"/>
                          </w:rPr>
                          <w:t>ZSK</w:t>
                        </w:r>
                        <w:r w:rsidRPr="00112A31">
                          <w:rPr>
                            <w:rFonts w:ascii="Cambria" w:hAnsi="Cambria"/>
                            <w:i/>
                            <w:color w:val="820000"/>
                            <w:sz w:val="24"/>
                            <w:szCs w:val="24"/>
                          </w:rPr>
                          <w:t xml:space="preserve"> </w:t>
                        </w:r>
                        <w:proofErr w:type="spellStart"/>
                        <w:r w:rsidRPr="00112A31">
                          <w:rPr>
                            <w:rFonts w:ascii="Cambria" w:hAnsi="Cambria"/>
                            <w:i/>
                            <w:color w:val="820000"/>
                            <w:sz w:val="24"/>
                            <w:szCs w:val="24"/>
                          </w:rPr>
                          <w:t>koji</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uređuju</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sukob</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interesa</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ograničenja</w:t>
                        </w:r>
                        <w:proofErr w:type="spellEnd"/>
                        <w:r w:rsidRPr="00112A31">
                          <w:rPr>
                            <w:rFonts w:ascii="Cambria" w:hAnsi="Cambria"/>
                            <w:i/>
                            <w:color w:val="820000"/>
                            <w:sz w:val="24"/>
                            <w:szCs w:val="24"/>
                          </w:rPr>
                          <w:t xml:space="preserve"> u </w:t>
                        </w:r>
                        <w:proofErr w:type="spellStart"/>
                        <w:r w:rsidRPr="00112A31">
                          <w:rPr>
                            <w:rFonts w:ascii="Cambria" w:hAnsi="Cambria"/>
                            <w:i/>
                            <w:color w:val="820000"/>
                            <w:sz w:val="24"/>
                            <w:szCs w:val="24"/>
                          </w:rPr>
                          <w:t>vršenju</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javnih</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funkcija</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nespojivosti</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funkcija</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izvještaje</w:t>
                        </w:r>
                        <w:proofErr w:type="spellEnd"/>
                        <w:r w:rsidRPr="00112A31">
                          <w:rPr>
                            <w:rFonts w:ascii="Cambria" w:hAnsi="Cambria"/>
                            <w:i/>
                            <w:color w:val="820000"/>
                            <w:sz w:val="24"/>
                            <w:szCs w:val="24"/>
                          </w:rPr>
                          <w:t xml:space="preserve"> o </w:t>
                        </w:r>
                        <w:proofErr w:type="spellStart"/>
                        <w:r w:rsidRPr="00112A31">
                          <w:rPr>
                            <w:rFonts w:ascii="Cambria" w:hAnsi="Cambria"/>
                            <w:i/>
                            <w:color w:val="820000"/>
                            <w:sz w:val="24"/>
                            <w:szCs w:val="24"/>
                          </w:rPr>
                          <w:t>prihodima</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i</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imovini</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poklone</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donacije</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i</w:t>
                        </w:r>
                        <w:proofErr w:type="spellEnd"/>
                        <w:r w:rsidRPr="00112A31">
                          <w:rPr>
                            <w:rFonts w:ascii="Cambria" w:hAnsi="Cambria"/>
                            <w:i/>
                            <w:color w:val="820000"/>
                            <w:sz w:val="24"/>
                            <w:szCs w:val="24"/>
                          </w:rPr>
                          <w:t xml:space="preserve"> </w:t>
                        </w:r>
                        <w:proofErr w:type="spellStart"/>
                        <w:r w:rsidRPr="00112A31">
                          <w:rPr>
                            <w:rFonts w:ascii="Cambria" w:hAnsi="Cambria"/>
                            <w:i/>
                            <w:color w:val="820000"/>
                            <w:sz w:val="24"/>
                            <w:szCs w:val="24"/>
                          </w:rPr>
                          <w:t>sponzorstva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Tehnički</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dokument</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su</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po</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inputima</w:t>
                        </w:r>
                        <w:proofErr w:type="spellEnd"/>
                        <w:r w:rsidRPr="00112A31">
                          <w:rPr>
                            <w:rFonts w:ascii="Cambria" w:hAnsi="Cambria"/>
                            <w:color w:val="820000"/>
                            <w:sz w:val="24"/>
                            <w:szCs w:val="24"/>
                          </w:rPr>
                          <w:t xml:space="preserve"> ASK, </w:t>
                        </w:r>
                        <w:proofErr w:type="spellStart"/>
                        <w:r w:rsidRPr="00112A31">
                          <w:rPr>
                            <w:rFonts w:ascii="Cambria" w:hAnsi="Cambria"/>
                            <w:color w:val="820000"/>
                            <w:sz w:val="24"/>
                            <w:szCs w:val="24"/>
                          </w:rPr>
                          <w:t>izradili</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eksperti</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Savjeta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Evrope</w:t>
                        </w:r>
                        <w:proofErr w:type="spellEnd"/>
                        <w:r w:rsidRPr="00112A31">
                          <w:rPr>
                            <w:rFonts w:ascii="Cambria" w:hAnsi="Cambria"/>
                            <w:color w:val="820000"/>
                            <w:sz w:val="24"/>
                            <w:szCs w:val="24"/>
                          </w:rPr>
                          <w:t>.</w:t>
                        </w:r>
                      </w:p>
                      <w:p w14:paraId="72F99D99" w14:textId="77777777" w:rsidR="0024059E" w:rsidRPr="00112A31" w:rsidRDefault="0024059E" w:rsidP="0024059E">
                        <w:pPr>
                          <w:pStyle w:val="NoSpacing"/>
                          <w:ind w:left="90" w:right="182"/>
                          <w:jc w:val="both"/>
                          <w:rPr>
                            <w:rFonts w:ascii="Cambria" w:hAnsi="Cambria"/>
                            <w:color w:val="820000"/>
                            <w:sz w:val="24"/>
                            <w:szCs w:val="24"/>
                          </w:rPr>
                        </w:pPr>
                      </w:p>
                      <w:p w14:paraId="6D1FE28D" w14:textId="77777777" w:rsidR="0024059E" w:rsidRPr="00112A31" w:rsidRDefault="0024059E" w:rsidP="0024059E">
                        <w:pPr>
                          <w:pStyle w:val="NoSpacing"/>
                          <w:ind w:left="90" w:right="182"/>
                          <w:jc w:val="both"/>
                          <w:rPr>
                            <w:rFonts w:ascii="Cambria" w:hAnsi="Cambria"/>
                            <w:color w:val="820000"/>
                            <w:sz w:val="24"/>
                            <w:szCs w:val="24"/>
                          </w:rPr>
                        </w:pPr>
                        <w:r w:rsidRPr="00706D7D">
                          <w:rPr>
                            <w:rFonts w:ascii="Cambria" w:hAnsi="Cambria"/>
                            <w:b/>
                            <w:color w:val="820000"/>
                            <w:sz w:val="24"/>
                            <w:szCs w:val="24"/>
                          </w:rPr>
                          <w:t xml:space="preserve">U </w:t>
                        </w:r>
                        <w:proofErr w:type="spellStart"/>
                        <w:r w:rsidRPr="00706D7D">
                          <w:rPr>
                            <w:rFonts w:ascii="Cambria" w:hAnsi="Cambria"/>
                            <w:b/>
                            <w:color w:val="820000"/>
                            <w:sz w:val="24"/>
                            <w:szCs w:val="24"/>
                          </w:rPr>
                          <w:t>trećoj</w:t>
                        </w:r>
                        <w:proofErr w:type="spellEnd"/>
                        <w:r w:rsidRPr="00706D7D">
                          <w:rPr>
                            <w:rFonts w:ascii="Cambria" w:hAnsi="Cambria"/>
                            <w:b/>
                            <w:color w:val="820000"/>
                            <w:sz w:val="24"/>
                            <w:szCs w:val="24"/>
                          </w:rPr>
                          <w:t xml:space="preserve"> </w:t>
                        </w:r>
                        <w:proofErr w:type="spellStart"/>
                        <w:r w:rsidRPr="00706D7D">
                          <w:rPr>
                            <w:rFonts w:ascii="Cambria" w:hAnsi="Cambria"/>
                            <w:b/>
                            <w:color w:val="820000"/>
                            <w:sz w:val="24"/>
                            <w:szCs w:val="24"/>
                          </w:rPr>
                          <w:t>fazi</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biće</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analizirani</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djelovi</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zakona</w:t>
                        </w:r>
                        <w:proofErr w:type="spellEnd"/>
                        <w:r w:rsidRPr="00112A31">
                          <w:rPr>
                            <w:rFonts w:ascii="Cambria" w:hAnsi="Cambria"/>
                            <w:color w:val="820000"/>
                            <w:sz w:val="24"/>
                            <w:szCs w:val="24"/>
                          </w:rPr>
                          <w:t xml:space="preserve"> </w:t>
                        </w:r>
                        <w:proofErr w:type="spellStart"/>
                        <w:r w:rsidRPr="00112A31">
                          <w:rPr>
                            <w:rFonts w:ascii="Cambria" w:hAnsi="Cambria"/>
                            <w:color w:val="820000"/>
                            <w:sz w:val="24"/>
                            <w:szCs w:val="24"/>
                          </w:rPr>
                          <w:t>koji</w:t>
                        </w:r>
                        <w:proofErr w:type="spellEnd"/>
                        <w:r w:rsidRPr="00112A31">
                          <w:rPr>
                            <w:rFonts w:ascii="Cambria" w:hAnsi="Cambria"/>
                            <w:color w:val="820000"/>
                            <w:sz w:val="24"/>
                            <w:szCs w:val="24"/>
                          </w:rPr>
                          <w:t xml:space="preserve"> se </w:t>
                        </w:r>
                        <w:proofErr w:type="spellStart"/>
                        <w:r w:rsidRPr="00112A31">
                          <w:rPr>
                            <w:rFonts w:ascii="Cambria" w:hAnsi="Cambria"/>
                            <w:color w:val="820000"/>
                            <w:sz w:val="24"/>
                            <w:szCs w:val="24"/>
                          </w:rPr>
                          <w:t>odnose</w:t>
                        </w:r>
                        <w:proofErr w:type="spellEnd"/>
                        <w:r w:rsidRPr="00112A31">
                          <w:rPr>
                            <w:rFonts w:ascii="Cambria" w:hAnsi="Cambria"/>
                            <w:color w:val="820000"/>
                            <w:sz w:val="24"/>
                            <w:szCs w:val="24"/>
                          </w:rPr>
                          <w:t xml:space="preserve"> </w:t>
                        </w:r>
                        <w:proofErr w:type="spellStart"/>
                        <w:proofErr w:type="gramStart"/>
                        <w:r w:rsidRPr="00112A31">
                          <w:rPr>
                            <w:rFonts w:ascii="Cambria" w:hAnsi="Cambria"/>
                            <w:color w:val="820000"/>
                            <w:sz w:val="24"/>
                            <w:szCs w:val="24"/>
                          </w:rPr>
                          <w:t>na</w:t>
                        </w:r>
                        <w:proofErr w:type="spellEnd"/>
                        <w:proofErr w:type="gramEnd"/>
                        <w:r w:rsidRPr="00112A31">
                          <w:rPr>
                            <w:rFonts w:ascii="Cambria" w:hAnsi="Cambria"/>
                            <w:color w:val="820000"/>
                            <w:sz w:val="24"/>
                            <w:szCs w:val="24"/>
                          </w:rPr>
                          <w:t xml:space="preserve"> </w:t>
                        </w:r>
                        <w:proofErr w:type="spellStart"/>
                        <w:r w:rsidRPr="00706D7D">
                          <w:rPr>
                            <w:rFonts w:ascii="Cambria" w:hAnsi="Cambria"/>
                            <w:b/>
                            <w:color w:val="820000"/>
                            <w:sz w:val="24"/>
                            <w:szCs w:val="24"/>
                          </w:rPr>
                          <w:t>zviždače</w:t>
                        </w:r>
                        <w:proofErr w:type="spellEnd"/>
                        <w:r w:rsidRPr="00706D7D">
                          <w:rPr>
                            <w:rFonts w:ascii="Cambria" w:hAnsi="Cambria"/>
                            <w:b/>
                            <w:color w:val="820000"/>
                            <w:sz w:val="24"/>
                            <w:szCs w:val="24"/>
                          </w:rPr>
                          <w:t xml:space="preserve">, </w:t>
                        </w:r>
                        <w:proofErr w:type="spellStart"/>
                        <w:r w:rsidRPr="00706D7D">
                          <w:rPr>
                            <w:rFonts w:ascii="Cambria" w:hAnsi="Cambria"/>
                            <w:b/>
                            <w:color w:val="820000"/>
                            <w:sz w:val="24"/>
                            <w:szCs w:val="24"/>
                          </w:rPr>
                          <w:t>integritet</w:t>
                        </w:r>
                        <w:proofErr w:type="spellEnd"/>
                        <w:r w:rsidRPr="00706D7D">
                          <w:rPr>
                            <w:rFonts w:ascii="Cambria" w:hAnsi="Cambria"/>
                            <w:b/>
                            <w:color w:val="820000"/>
                            <w:sz w:val="24"/>
                            <w:szCs w:val="24"/>
                          </w:rPr>
                          <w:t xml:space="preserve"> </w:t>
                        </w:r>
                        <w:proofErr w:type="spellStart"/>
                        <w:r w:rsidRPr="00706D7D">
                          <w:rPr>
                            <w:rFonts w:ascii="Cambria" w:hAnsi="Cambria"/>
                            <w:b/>
                            <w:color w:val="820000"/>
                            <w:sz w:val="24"/>
                            <w:szCs w:val="24"/>
                          </w:rPr>
                          <w:t>i</w:t>
                        </w:r>
                        <w:proofErr w:type="spellEnd"/>
                        <w:r w:rsidRPr="00706D7D">
                          <w:rPr>
                            <w:rFonts w:ascii="Cambria" w:hAnsi="Cambria"/>
                            <w:b/>
                            <w:color w:val="820000"/>
                            <w:sz w:val="24"/>
                            <w:szCs w:val="24"/>
                          </w:rPr>
                          <w:t xml:space="preserve"> </w:t>
                        </w:r>
                        <w:proofErr w:type="spellStart"/>
                        <w:r w:rsidRPr="00706D7D">
                          <w:rPr>
                            <w:rFonts w:ascii="Cambria" w:hAnsi="Cambria"/>
                            <w:b/>
                            <w:color w:val="820000"/>
                            <w:sz w:val="24"/>
                            <w:szCs w:val="24"/>
                          </w:rPr>
                          <w:t>prekršajne</w:t>
                        </w:r>
                        <w:proofErr w:type="spellEnd"/>
                        <w:r w:rsidRPr="00706D7D">
                          <w:rPr>
                            <w:rFonts w:ascii="Cambria" w:hAnsi="Cambria"/>
                            <w:b/>
                            <w:color w:val="820000"/>
                            <w:sz w:val="24"/>
                            <w:szCs w:val="24"/>
                          </w:rPr>
                          <w:t xml:space="preserve"> </w:t>
                        </w:r>
                        <w:proofErr w:type="spellStart"/>
                        <w:r w:rsidRPr="00706D7D">
                          <w:rPr>
                            <w:rFonts w:ascii="Cambria" w:hAnsi="Cambria"/>
                            <w:b/>
                            <w:color w:val="820000"/>
                            <w:sz w:val="24"/>
                            <w:szCs w:val="24"/>
                          </w:rPr>
                          <w:t>odredbe</w:t>
                        </w:r>
                        <w:proofErr w:type="spellEnd"/>
                        <w:r w:rsidRPr="00112A31">
                          <w:rPr>
                            <w:rFonts w:ascii="Cambria" w:hAnsi="Cambria"/>
                            <w:color w:val="820000"/>
                            <w:sz w:val="24"/>
                            <w:szCs w:val="24"/>
                          </w:rPr>
                          <w:t>.</w:t>
                        </w:r>
                      </w:p>
                      <w:p w14:paraId="7B4331AE" w14:textId="77777777" w:rsidR="0024059E" w:rsidRDefault="0024059E" w:rsidP="0024059E">
                        <w:pPr>
                          <w:pStyle w:val="NoSpacing"/>
                          <w:ind w:left="90" w:right="182"/>
                          <w:jc w:val="both"/>
                          <w:rPr>
                            <w:rFonts w:ascii="Cambria" w:hAnsi="Cambria"/>
                            <w:color w:val="820000"/>
                            <w:sz w:val="24"/>
                            <w:szCs w:val="24"/>
                            <w:lang w:val="sr-Latn-ME"/>
                          </w:rPr>
                        </w:pPr>
                      </w:p>
                      <w:p w14:paraId="5BD5E728" w14:textId="77777777" w:rsidR="0024059E" w:rsidRPr="00674CCB" w:rsidRDefault="0024059E" w:rsidP="0024059E">
                        <w:pPr>
                          <w:pStyle w:val="NoSpacing"/>
                          <w:ind w:right="272"/>
                          <w:jc w:val="both"/>
                          <w:rPr>
                            <w:rFonts w:ascii="Cambria" w:hAnsi="Cambria"/>
                            <w:bCs/>
                            <w:color w:val="820000"/>
                            <w:sz w:val="24"/>
                            <w:szCs w:val="24"/>
                            <w:lang w:val="sr-Latn-ME"/>
                          </w:rPr>
                        </w:pPr>
                        <w:r>
                          <w:rPr>
                            <w:rFonts w:ascii="Cambria" w:hAnsi="Cambria"/>
                            <w:b/>
                            <w:bCs/>
                            <w:color w:val="820000"/>
                            <w:sz w:val="24"/>
                            <w:szCs w:val="24"/>
                            <w:lang w:val="sr-Latn-ME"/>
                          </w:rPr>
                          <w:t xml:space="preserve"> A</w:t>
                        </w:r>
                        <w:r w:rsidRPr="00674CCB">
                          <w:rPr>
                            <w:rFonts w:ascii="Cambria" w:hAnsi="Cambria"/>
                            <w:b/>
                            <w:bCs/>
                            <w:color w:val="820000"/>
                            <w:sz w:val="24"/>
                            <w:szCs w:val="24"/>
                            <w:lang w:val="sr-Latn-ME"/>
                          </w:rPr>
                          <w:t>naliz</w:t>
                        </w:r>
                        <w:r>
                          <w:rPr>
                            <w:rFonts w:ascii="Cambria" w:hAnsi="Cambria"/>
                            <w:b/>
                            <w:bCs/>
                            <w:color w:val="820000"/>
                            <w:sz w:val="24"/>
                            <w:szCs w:val="24"/>
                            <w:lang w:val="sr-Latn-ME"/>
                          </w:rPr>
                          <w:t>a</w:t>
                        </w:r>
                        <w:r w:rsidRPr="00674CCB">
                          <w:rPr>
                            <w:rFonts w:ascii="Cambria" w:hAnsi="Cambria"/>
                            <w:b/>
                            <w:bCs/>
                            <w:color w:val="820000"/>
                            <w:sz w:val="24"/>
                            <w:szCs w:val="24"/>
                            <w:lang w:val="sr-Latn-ME"/>
                          </w:rPr>
                          <w:t xml:space="preserve"> Zakona biće završen</w:t>
                        </w:r>
                        <w:r>
                          <w:rPr>
                            <w:rFonts w:ascii="Cambria" w:hAnsi="Cambria"/>
                            <w:b/>
                            <w:bCs/>
                            <w:color w:val="820000"/>
                            <w:sz w:val="24"/>
                            <w:szCs w:val="24"/>
                            <w:lang w:val="sr-Latn-ME"/>
                          </w:rPr>
                          <w:t>a</w:t>
                        </w:r>
                        <w:r w:rsidRPr="00674CCB">
                          <w:rPr>
                            <w:rFonts w:ascii="Cambria" w:hAnsi="Cambria"/>
                            <w:b/>
                            <w:bCs/>
                            <w:color w:val="820000"/>
                            <w:sz w:val="24"/>
                            <w:szCs w:val="24"/>
                            <w:lang w:val="sr-Latn-ME"/>
                          </w:rPr>
                          <w:t xml:space="preserve"> do kraja godine</w:t>
                        </w:r>
                        <w:r w:rsidRPr="00674CCB">
                          <w:rPr>
                            <w:rFonts w:ascii="Cambria" w:hAnsi="Cambria"/>
                            <w:bCs/>
                            <w:color w:val="820000"/>
                            <w:sz w:val="24"/>
                            <w:szCs w:val="24"/>
                            <w:lang w:val="sr-Latn-ME"/>
                          </w:rPr>
                          <w:t xml:space="preserve">, nakon čega će </w:t>
                        </w:r>
                        <w:r w:rsidRPr="00674CCB">
                          <w:rPr>
                            <w:rFonts w:ascii="Cambria" w:hAnsi="Cambria"/>
                            <w:b/>
                            <w:bCs/>
                            <w:color w:val="820000"/>
                            <w:sz w:val="24"/>
                            <w:szCs w:val="24"/>
                            <w:lang w:val="sr-Latn-ME"/>
                          </w:rPr>
                          <w:t>biti odlučeno da li će se pristupiti izradi novog zakona ili izmjenama i dopunama postojećeg</w:t>
                        </w:r>
                        <w:r w:rsidRPr="00674CCB">
                          <w:rPr>
                            <w:rFonts w:ascii="Cambria" w:hAnsi="Cambria"/>
                            <w:bCs/>
                            <w:color w:val="820000"/>
                            <w:sz w:val="24"/>
                            <w:szCs w:val="24"/>
                            <w:lang w:val="sr-Latn-ME"/>
                          </w:rPr>
                          <w:t>.</w:t>
                        </w:r>
                      </w:p>
                      <w:p w14:paraId="3811C89E" w14:textId="77777777" w:rsidR="0024059E" w:rsidRPr="001A4380" w:rsidRDefault="0024059E" w:rsidP="0024059E">
                        <w:pPr>
                          <w:spacing w:line="240" w:lineRule="auto"/>
                          <w:ind w:left="180" w:right="249"/>
                          <w:jc w:val="both"/>
                          <w:rPr>
                            <w:rFonts w:ascii="Cambria" w:hAnsi="Cambria"/>
                            <w:color w:val="990000"/>
                            <w:lang w:val="sr-Latn-ME"/>
                          </w:rPr>
                        </w:pPr>
                      </w:p>
                      <w:p w14:paraId="1D4A1C22" w14:textId="77777777" w:rsidR="0024059E" w:rsidRPr="00A33B69" w:rsidRDefault="0024059E" w:rsidP="0024059E">
                        <w:pPr>
                          <w:spacing w:line="240" w:lineRule="auto"/>
                          <w:ind w:left="180" w:right="249"/>
                          <w:jc w:val="both"/>
                          <w:rPr>
                            <w:rFonts w:ascii="Cambria" w:eastAsia="Calibri" w:hAnsi="Cambria"/>
                            <w:color w:val="990000"/>
                            <w:lang w:val="sr-Latn-ME"/>
                          </w:rPr>
                        </w:pPr>
                      </w:p>
                      <w:p w14:paraId="3F2609CF" w14:textId="77777777" w:rsidR="0024059E" w:rsidRPr="007969A7" w:rsidRDefault="0024059E" w:rsidP="0024059E">
                        <w:pPr>
                          <w:spacing w:line="240" w:lineRule="auto"/>
                          <w:ind w:left="180" w:right="249"/>
                          <w:jc w:val="both"/>
                          <w:rPr>
                            <w:rFonts w:ascii="Cambria" w:hAnsi="Cambria"/>
                            <w:b/>
                            <w:color w:val="990000"/>
                            <w:lang w:val="sr-Latn-ME"/>
                          </w:rPr>
                        </w:pPr>
                      </w:p>
                      <w:p w14:paraId="315332A7" w14:textId="77777777" w:rsidR="0024059E" w:rsidRDefault="0024059E" w:rsidP="0024059E">
                        <w:pPr>
                          <w:spacing w:before="100" w:beforeAutospacing="1" w:after="100" w:afterAutospacing="1" w:line="240" w:lineRule="auto"/>
                          <w:jc w:val="both"/>
                          <w:rPr>
                            <w:rFonts w:ascii="Cambria" w:hAnsi="Cambria"/>
                            <w:color w:val="0A0A0A"/>
                            <w:sz w:val="24"/>
                            <w:szCs w:val="24"/>
                          </w:rPr>
                        </w:pPr>
                      </w:p>
                      <w:p w14:paraId="5FCAEC16" w14:textId="77777777" w:rsidR="0024059E" w:rsidRDefault="0024059E" w:rsidP="0024059E">
                        <w:pPr>
                          <w:spacing w:before="100" w:beforeAutospacing="1" w:after="100" w:afterAutospacing="1" w:line="240" w:lineRule="auto"/>
                          <w:jc w:val="both"/>
                          <w:rPr>
                            <w:rFonts w:ascii="Cambria" w:hAnsi="Cambria"/>
                            <w:color w:val="0A0A0A"/>
                            <w:sz w:val="24"/>
                            <w:szCs w:val="24"/>
                          </w:rPr>
                        </w:pPr>
                      </w:p>
                      <w:p w14:paraId="06CFE369" w14:textId="77777777" w:rsidR="0024059E" w:rsidRPr="009C4638" w:rsidRDefault="0024059E" w:rsidP="0024059E">
                        <w:pPr>
                          <w:pStyle w:val="NoSpacing"/>
                          <w:ind w:right="420"/>
                          <w:jc w:val="both"/>
                          <w:rPr>
                            <w:rFonts w:ascii="Cambria" w:hAnsi="Cambria"/>
                            <w:color w:val="1C474C"/>
                            <w:sz w:val="20"/>
                            <w:szCs w:val="20"/>
                            <w:lang w:val="sr-Latn-ME"/>
                          </w:rPr>
                        </w:pPr>
                      </w:p>
                    </w:txbxContent>
                  </v:textbox>
                </v:shape>
                <w10:wrap type="square" anchorx="margin"/>
              </v:group>
            </w:pict>
          </mc:Fallback>
        </mc:AlternateContent>
      </w:r>
      <w:r w:rsidRPr="0024059E">
        <w:rPr>
          <w:rFonts w:ascii="Cambria" w:eastAsia="Calibri" w:hAnsi="Cambria" w:cs="Cambria"/>
          <w:bCs/>
          <w:sz w:val="24"/>
          <w:szCs w:val="24"/>
          <w:lang w:val="sr-Latn-ME"/>
        </w:rPr>
        <w:t>Agencija je u okviru međunarodne saradnje nastavila sa</w:t>
      </w:r>
      <w:r w:rsidRPr="0024059E">
        <w:rPr>
          <w:rFonts w:ascii="Cambria" w:eastAsia="Calibri" w:hAnsi="Cambria" w:cs="Cambria"/>
          <w:b/>
          <w:bCs/>
          <w:sz w:val="24"/>
          <w:szCs w:val="24"/>
          <w:lang w:val="sr-Latn-ME"/>
        </w:rPr>
        <w:t xml:space="preserve"> kontinuiranim jačanjem institucionalnih kapaciteta i unapređenjem rada.</w:t>
      </w:r>
      <w:r w:rsidRPr="0024059E">
        <w:rPr>
          <w:rFonts w:ascii="Cambria" w:eastAsia="Calibri" w:hAnsi="Cambria" w:cs="Cambria"/>
          <w:bCs/>
          <w:sz w:val="24"/>
          <w:szCs w:val="24"/>
          <w:lang w:val="sr-Latn-ME"/>
        </w:rPr>
        <w:t xml:space="preserve"> </w:t>
      </w:r>
    </w:p>
    <w:p w14:paraId="2EEC54E7" w14:textId="31F15D0B" w:rsidR="0024059E" w:rsidRPr="0024059E" w:rsidRDefault="0024059E" w:rsidP="003B47FC">
      <w:pPr>
        <w:spacing w:after="0" w:line="240" w:lineRule="auto"/>
        <w:jc w:val="both"/>
        <w:rPr>
          <w:rFonts w:ascii="Cambria" w:hAnsi="Cambria"/>
          <w:bCs/>
          <w:sz w:val="24"/>
          <w:szCs w:val="24"/>
          <w:lang w:val="sr-Latn-ME"/>
        </w:rPr>
      </w:pPr>
      <w:r w:rsidRPr="0024059E">
        <w:rPr>
          <w:rFonts w:ascii="Cambria" w:hAnsi="Cambria"/>
          <w:bCs/>
          <w:sz w:val="24"/>
          <w:szCs w:val="24"/>
          <w:lang w:val="sr-Latn-ME"/>
        </w:rPr>
        <w:t xml:space="preserve">U okviru II faze Horizontalnog programa (Savjet Evrope i EU) aktivno je rađeno i na izradi </w:t>
      </w:r>
      <w:r w:rsidRPr="0024059E">
        <w:rPr>
          <w:rFonts w:ascii="Cambria" w:hAnsi="Cambria"/>
          <w:b/>
          <w:bCs/>
          <w:i/>
          <w:iCs/>
          <w:sz w:val="24"/>
          <w:szCs w:val="24"/>
          <w:lang w:val="sr-Latn-ME"/>
        </w:rPr>
        <w:t>Komunikacione strategije ASK</w:t>
      </w:r>
      <w:r w:rsidRPr="0024059E">
        <w:rPr>
          <w:rFonts w:ascii="Cambria" w:hAnsi="Cambria"/>
          <w:bCs/>
          <w:sz w:val="24"/>
          <w:szCs w:val="24"/>
          <w:lang w:val="sr-Latn-ME"/>
        </w:rPr>
        <w:t>, kako bi se unaprijedile komunikacija i saradnja sa domaćom i međunarodnom javnošću. Cilj Komunikacione strategije je da strateški uokviri dobru praksu Agencije u posljednje dvije godine kada je u pitanju komunikacija sa ključnim ciljnim grupama, kao i da definiše mjere za izazove sa kojima se Agencija susrijeće u specifičnom društveno-političkom kontekstu.</w:t>
      </w:r>
    </w:p>
    <w:p w14:paraId="112E68F6" w14:textId="77777777" w:rsidR="00AC4912" w:rsidRDefault="00AC4912" w:rsidP="003B47FC">
      <w:pPr>
        <w:spacing w:after="0" w:line="240" w:lineRule="auto"/>
        <w:jc w:val="both"/>
        <w:rPr>
          <w:rFonts w:ascii="Cambria" w:hAnsi="Cambria"/>
          <w:bCs/>
          <w:color w:val="000000"/>
          <w:sz w:val="24"/>
          <w:szCs w:val="24"/>
          <w:lang w:val="sr-Latn-ME"/>
        </w:rPr>
      </w:pPr>
    </w:p>
    <w:p w14:paraId="3B81FB6C" w14:textId="6DEBFBF9" w:rsidR="0024059E" w:rsidRPr="0024059E" w:rsidRDefault="0024059E" w:rsidP="003B47FC">
      <w:pPr>
        <w:spacing w:after="0" w:line="240" w:lineRule="auto"/>
        <w:jc w:val="both"/>
        <w:rPr>
          <w:rFonts w:ascii="Cambria" w:hAnsi="Cambria"/>
          <w:bCs/>
          <w:color w:val="000000"/>
          <w:sz w:val="24"/>
          <w:szCs w:val="24"/>
          <w:lang w:val="sr-Latn-ME"/>
        </w:rPr>
      </w:pPr>
      <w:r w:rsidRPr="0024059E">
        <w:rPr>
          <w:rFonts w:ascii="Cambria" w:hAnsi="Cambria"/>
          <w:bCs/>
          <w:color w:val="000000"/>
          <w:sz w:val="24"/>
          <w:szCs w:val="24"/>
          <w:lang w:val="sr-Latn-ME"/>
        </w:rPr>
        <w:lastRenderedPageBreak/>
        <w:t>U okviru podrške UNDP u Crnoj Gori:</w:t>
      </w:r>
    </w:p>
    <w:p w14:paraId="049723BC" w14:textId="77777777" w:rsidR="0024059E" w:rsidRPr="0024059E" w:rsidRDefault="0024059E" w:rsidP="003B47FC">
      <w:pPr>
        <w:numPr>
          <w:ilvl w:val="0"/>
          <w:numId w:val="34"/>
        </w:numPr>
        <w:spacing w:after="0" w:line="240" w:lineRule="auto"/>
        <w:contextualSpacing/>
        <w:jc w:val="both"/>
        <w:rPr>
          <w:rFonts w:ascii="Cambria" w:hAnsi="Cambria"/>
          <w:b/>
          <w:bCs/>
          <w:color w:val="000000"/>
          <w:sz w:val="24"/>
          <w:szCs w:val="24"/>
          <w:lang w:val="sr-Latn-ME"/>
        </w:rPr>
      </w:pPr>
      <w:r w:rsidRPr="0024059E">
        <w:rPr>
          <w:rFonts w:ascii="Cambria" w:hAnsi="Cambria"/>
          <w:bCs/>
          <w:color w:val="000000"/>
          <w:sz w:val="24"/>
          <w:szCs w:val="24"/>
          <w:lang w:val="sr-Latn-ME"/>
        </w:rPr>
        <w:t xml:space="preserve">Usvojen je </w:t>
      </w:r>
      <w:r w:rsidRPr="0024059E">
        <w:rPr>
          <w:rFonts w:ascii="Cambria" w:hAnsi="Cambria"/>
          <w:b/>
          <w:bCs/>
          <w:color w:val="000000"/>
          <w:sz w:val="24"/>
          <w:szCs w:val="24"/>
          <w:lang w:val="sr-Latn-ME"/>
        </w:rPr>
        <w:t>Strateški plan ASK</w:t>
      </w:r>
      <w:r w:rsidRPr="0024059E">
        <w:rPr>
          <w:rFonts w:ascii="Cambria" w:hAnsi="Cambria"/>
          <w:bCs/>
          <w:color w:val="000000"/>
          <w:sz w:val="24"/>
          <w:szCs w:val="24"/>
          <w:lang w:val="sr-Latn-ME"/>
        </w:rPr>
        <w:t xml:space="preserve"> (2022-2024);</w:t>
      </w:r>
    </w:p>
    <w:p w14:paraId="354295A6" w14:textId="6B14D63B" w:rsidR="0024059E" w:rsidRPr="0024059E" w:rsidRDefault="0024059E" w:rsidP="004139A3">
      <w:pPr>
        <w:numPr>
          <w:ilvl w:val="0"/>
          <w:numId w:val="34"/>
        </w:numPr>
        <w:spacing w:after="0" w:line="240" w:lineRule="auto"/>
        <w:contextualSpacing/>
        <w:jc w:val="both"/>
        <w:rPr>
          <w:rFonts w:ascii="Cambria" w:hAnsi="Cambria"/>
          <w:b/>
          <w:bCs/>
          <w:color w:val="000000"/>
          <w:sz w:val="24"/>
          <w:szCs w:val="24"/>
          <w:lang w:val="sr-Latn-ME"/>
        </w:rPr>
      </w:pPr>
      <w:r w:rsidRPr="0024059E">
        <w:rPr>
          <w:rFonts w:ascii="Cambria" w:hAnsi="Cambria"/>
          <w:bCs/>
          <w:color w:val="000000"/>
          <w:sz w:val="24"/>
          <w:szCs w:val="24"/>
          <w:lang w:val="sr-Latn-ME"/>
        </w:rPr>
        <w:t xml:space="preserve">Nastavljeno je sprovođenje </w:t>
      </w:r>
      <w:r w:rsidRPr="0024059E">
        <w:rPr>
          <w:rFonts w:ascii="Cambria" w:hAnsi="Cambria"/>
          <w:b/>
          <w:bCs/>
          <w:color w:val="000000"/>
          <w:sz w:val="24"/>
          <w:szCs w:val="24"/>
          <w:lang w:val="sr-Latn-ME"/>
        </w:rPr>
        <w:t xml:space="preserve">Metodologije za procjenu antikorupcijskih instrumenata u </w:t>
      </w:r>
      <w:r w:rsidR="004139A3">
        <w:rPr>
          <w:rFonts w:ascii="Cambria" w:hAnsi="Cambria"/>
          <w:b/>
          <w:bCs/>
          <w:color w:val="000000"/>
          <w:sz w:val="24"/>
          <w:szCs w:val="24"/>
          <w:lang w:val="sr-Latn-ME"/>
        </w:rPr>
        <w:t>sistemima državne</w:t>
      </w:r>
      <w:r w:rsidR="004139A3" w:rsidRPr="004139A3">
        <w:rPr>
          <w:rFonts w:ascii="Cambria" w:hAnsi="Cambria"/>
          <w:b/>
          <w:bCs/>
          <w:color w:val="000000"/>
          <w:sz w:val="24"/>
          <w:szCs w:val="24"/>
          <w:lang w:val="sr-Latn-ME"/>
        </w:rPr>
        <w:t xml:space="preserve"> uprav</w:t>
      </w:r>
      <w:r w:rsidR="004139A3">
        <w:rPr>
          <w:rFonts w:ascii="Cambria" w:hAnsi="Cambria"/>
          <w:b/>
          <w:bCs/>
          <w:color w:val="000000"/>
          <w:sz w:val="24"/>
          <w:szCs w:val="24"/>
          <w:lang w:val="sr-Latn-ME"/>
        </w:rPr>
        <w:t>e</w:t>
      </w:r>
      <w:r w:rsidR="004139A3" w:rsidRPr="004139A3">
        <w:rPr>
          <w:rFonts w:ascii="Cambria" w:hAnsi="Cambria"/>
          <w:b/>
          <w:bCs/>
          <w:color w:val="000000"/>
          <w:sz w:val="24"/>
          <w:szCs w:val="24"/>
          <w:lang w:val="sr-Latn-ME"/>
        </w:rPr>
        <w:t xml:space="preserve"> i socijaln</w:t>
      </w:r>
      <w:r w:rsidR="004139A3">
        <w:rPr>
          <w:rFonts w:ascii="Cambria" w:hAnsi="Cambria"/>
          <w:b/>
          <w:bCs/>
          <w:color w:val="000000"/>
          <w:sz w:val="24"/>
          <w:szCs w:val="24"/>
          <w:lang w:val="sr-Latn-ME"/>
        </w:rPr>
        <w:t>e</w:t>
      </w:r>
      <w:r w:rsidR="004139A3" w:rsidRPr="004139A3">
        <w:rPr>
          <w:rFonts w:ascii="Cambria" w:hAnsi="Cambria"/>
          <w:b/>
          <w:bCs/>
          <w:color w:val="000000"/>
          <w:sz w:val="24"/>
          <w:szCs w:val="24"/>
          <w:lang w:val="sr-Latn-ME"/>
        </w:rPr>
        <w:t xml:space="preserve"> i dječj</w:t>
      </w:r>
      <w:r w:rsidR="004139A3">
        <w:rPr>
          <w:rFonts w:ascii="Cambria" w:hAnsi="Cambria"/>
          <w:b/>
          <w:bCs/>
          <w:color w:val="000000"/>
          <w:sz w:val="24"/>
          <w:szCs w:val="24"/>
          <w:lang w:val="sr-Latn-ME"/>
        </w:rPr>
        <w:t>e</w:t>
      </w:r>
      <w:r w:rsidR="004139A3" w:rsidRPr="004139A3">
        <w:rPr>
          <w:rFonts w:ascii="Cambria" w:hAnsi="Cambria"/>
          <w:b/>
          <w:bCs/>
          <w:color w:val="000000"/>
          <w:sz w:val="24"/>
          <w:szCs w:val="24"/>
          <w:lang w:val="sr-Latn-ME"/>
        </w:rPr>
        <w:t xml:space="preserve"> zaštit</w:t>
      </w:r>
      <w:r w:rsidR="004139A3">
        <w:rPr>
          <w:rFonts w:ascii="Cambria" w:hAnsi="Cambria"/>
          <w:b/>
          <w:bCs/>
          <w:color w:val="000000"/>
          <w:sz w:val="24"/>
          <w:szCs w:val="24"/>
          <w:lang w:val="sr-Latn-ME"/>
        </w:rPr>
        <w:t>e</w:t>
      </w:r>
      <w:r w:rsidRPr="0024059E">
        <w:rPr>
          <w:rFonts w:ascii="Cambria" w:hAnsi="Cambria"/>
          <w:b/>
          <w:bCs/>
          <w:color w:val="000000"/>
          <w:sz w:val="24"/>
          <w:szCs w:val="24"/>
          <w:lang w:val="sr-Latn-ME"/>
        </w:rPr>
        <w:t>;</w:t>
      </w:r>
    </w:p>
    <w:p w14:paraId="5673DD8A" w14:textId="77777777" w:rsidR="0024059E" w:rsidRPr="0024059E" w:rsidRDefault="0024059E" w:rsidP="003B47FC">
      <w:pPr>
        <w:numPr>
          <w:ilvl w:val="0"/>
          <w:numId w:val="34"/>
        </w:numPr>
        <w:spacing w:after="0" w:line="240" w:lineRule="auto"/>
        <w:contextualSpacing/>
        <w:jc w:val="both"/>
        <w:rPr>
          <w:rFonts w:ascii="Cambria" w:hAnsi="Cambria"/>
          <w:b/>
          <w:bCs/>
          <w:color w:val="000000"/>
          <w:sz w:val="24"/>
          <w:szCs w:val="24"/>
          <w:lang w:val="sr-Latn-ME"/>
        </w:rPr>
      </w:pPr>
      <w:r w:rsidRPr="0024059E">
        <w:rPr>
          <w:rFonts w:ascii="Cambria" w:hAnsi="Cambria"/>
          <w:bCs/>
          <w:color w:val="000000"/>
          <w:sz w:val="24"/>
          <w:szCs w:val="24"/>
          <w:lang w:val="sr-Latn-ME"/>
        </w:rPr>
        <w:t>Izrađen je nacrt</w:t>
      </w:r>
      <w:r w:rsidRPr="0024059E">
        <w:rPr>
          <w:rFonts w:ascii="Cambria" w:hAnsi="Cambria"/>
          <w:b/>
          <w:bCs/>
          <w:color w:val="000000"/>
          <w:sz w:val="24"/>
          <w:szCs w:val="24"/>
          <w:lang w:val="sr-Latn-ME"/>
        </w:rPr>
        <w:t xml:space="preserve"> Metodologije za procjenu primjene antikorupcijskih mjera – Sistem pravosuđa,</w:t>
      </w:r>
      <w:r w:rsidRPr="0024059E">
        <w:rPr>
          <w:rFonts w:ascii="Cambria" w:hAnsi="Cambria"/>
          <w:bCs/>
          <w:color w:val="000000"/>
          <w:sz w:val="24"/>
          <w:szCs w:val="24"/>
          <w:lang w:val="sr-Latn-ME"/>
        </w:rPr>
        <w:t xml:space="preserve"> u cilju unapređenja sadržaja i efekata planova integriteta pravosudnih organa;</w:t>
      </w:r>
    </w:p>
    <w:p w14:paraId="3606E7FA" w14:textId="686AF0B7" w:rsidR="0024059E" w:rsidRPr="0024059E" w:rsidRDefault="00153C10" w:rsidP="003B47FC">
      <w:pPr>
        <w:numPr>
          <w:ilvl w:val="0"/>
          <w:numId w:val="34"/>
        </w:numPr>
        <w:spacing w:line="240" w:lineRule="auto"/>
        <w:contextualSpacing/>
        <w:jc w:val="both"/>
        <w:rPr>
          <w:rFonts w:ascii="Cambria" w:hAnsi="Cambria"/>
          <w:b/>
          <w:bCs/>
          <w:color w:val="000000"/>
          <w:sz w:val="24"/>
          <w:szCs w:val="24"/>
        </w:rPr>
      </w:pPr>
      <w:r>
        <w:rPr>
          <w:rFonts w:ascii="Cambria" w:hAnsi="Cambria"/>
          <w:bCs/>
          <w:color w:val="000000"/>
          <w:sz w:val="24"/>
          <w:szCs w:val="24"/>
          <w:lang w:val="sr-Latn-ME"/>
        </w:rPr>
        <w:t>R</w:t>
      </w:r>
      <w:r w:rsidR="0024059E" w:rsidRPr="0024059E">
        <w:rPr>
          <w:rFonts w:ascii="Cambria" w:hAnsi="Cambria"/>
          <w:bCs/>
          <w:color w:val="000000"/>
          <w:sz w:val="24"/>
          <w:szCs w:val="24"/>
          <w:lang w:val="sr-Latn-ME"/>
        </w:rPr>
        <w:t>ađeno je na unapređenju</w:t>
      </w:r>
      <w:r w:rsidR="0024059E" w:rsidRPr="0024059E">
        <w:rPr>
          <w:rFonts w:ascii="Cambria" w:hAnsi="Cambria"/>
          <w:b/>
          <w:bCs/>
          <w:color w:val="000000"/>
          <w:sz w:val="24"/>
          <w:szCs w:val="24"/>
          <w:lang w:val="sr-Latn-ME"/>
        </w:rPr>
        <w:t xml:space="preserve"> Metodologije za procjenu rizika od korupcije u propisima.</w:t>
      </w:r>
    </w:p>
    <w:p w14:paraId="505722D0" w14:textId="77777777" w:rsidR="009550F6" w:rsidRDefault="006859C0" w:rsidP="006859C0">
      <w:pPr>
        <w:spacing w:line="240" w:lineRule="auto"/>
        <w:jc w:val="both"/>
        <w:rPr>
          <w:rFonts w:ascii="Cambria" w:hAnsi="Cambria"/>
          <w:sz w:val="24"/>
          <w:szCs w:val="24"/>
          <w:lang w:val="sr-Latn-ME"/>
        </w:rPr>
      </w:pPr>
      <w:r>
        <w:rPr>
          <w:rFonts w:ascii="Cambria" w:hAnsi="Cambria"/>
          <w:sz w:val="24"/>
          <w:szCs w:val="24"/>
          <w:lang w:val="sr-Latn-ME"/>
        </w:rPr>
        <w:t xml:space="preserve">U </w:t>
      </w:r>
      <w:r w:rsidR="009550F6">
        <w:rPr>
          <w:rFonts w:ascii="Cambria" w:hAnsi="Cambria"/>
          <w:sz w:val="24"/>
          <w:szCs w:val="24"/>
          <w:lang w:val="sr-Latn-ME"/>
        </w:rPr>
        <w:t xml:space="preserve">okviru </w:t>
      </w:r>
      <w:r w:rsidR="009550F6" w:rsidRPr="009550F6">
        <w:rPr>
          <w:rFonts w:ascii="Cambria" w:hAnsi="Cambria"/>
          <w:b/>
          <w:sz w:val="24"/>
          <w:szCs w:val="24"/>
          <w:lang w:val="sr-Latn-ME"/>
        </w:rPr>
        <w:t>Regionalne antikorupcijske inicijative (RAI)</w:t>
      </w:r>
      <w:r w:rsidR="009550F6">
        <w:rPr>
          <w:rFonts w:ascii="Cambria" w:hAnsi="Cambria"/>
          <w:sz w:val="24"/>
          <w:szCs w:val="24"/>
          <w:lang w:val="sr-Latn-ME"/>
        </w:rPr>
        <w:t>:</w:t>
      </w:r>
    </w:p>
    <w:p w14:paraId="57A0C401" w14:textId="4D468255" w:rsidR="009550F6" w:rsidRDefault="009550F6" w:rsidP="009550F6">
      <w:pPr>
        <w:pStyle w:val="ListParagraph"/>
        <w:numPr>
          <w:ilvl w:val="0"/>
          <w:numId w:val="40"/>
        </w:numPr>
        <w:spacing w:line="240" w:lineRule="auto"/>
        <w:jc w:val="both"/>
        <w:rPr>
          <w:rFonts w:ascii="Cambria" w:hAnsi="Cambria"/>
          <w:sz w:val="24"/>
          <w:szCs w:val="24"/>
          <w:lang w:val="sr-Latn-ME"/>
        </w:rPr>
      </w:pPr>
      <w:r>
        <w:rPr>
          <w:rFonts w:ascii="Cambria" w:hAnsi="Cambria"/>
          <w:sz w:val="24"/>
          <w:szCs w:val="24"/>
          <w:lang w:val="sr-Latn-ME"/>
        </w:rPr>
        <w:t xml:space="preserve">Agencija je korisnik </w:t>
      </w:r>
      <w:r w:rsidR="006859C0" w:rsidRPr="009550F6">
        <w:rPr>
          <w:rFonts w:ascii="Cambria" w:hAnsi="Cambria"/>
          <w:b/>
          <w:sz w:val="24"/>
          <w:szCs w:val="24"/>
          <w:lang w:val="sr-Latn-ME"/>
        </w:rPr>
        <w:t>trogodišnjeg</w:t>
      </w:r>
      <w:r w:rsidR="006859C0" w:rsidRPr="009550F6">
        <w:rPr>
          <w:rFonts w:ascii="Cambria" w:hAnsi="Cambria"/>
          <w:sz w:val="24"/>
          <w:szCs w:val="24"/>
          <w:lang w:val="sr-Latn-ME"/>
        </w:rPr>
        <w:t xml:space="preserve"> </w:t>
      </w:r>
      <w:r w:rsidR="006859C0" w:rsidRPr="009550F6">
        <w:rPr>
          <w:rFonts w:ascii="Cambria" w:hAnsi="Cambria"/>
          <w:b/>
          <w:bCs/>
          <w:sz w:val="24"/>
          <w:szCs w:val="24"/>
          <w:lang w:val="sr-Latn-ME"/>
        </w:rPr>
        <w:t xml:space="preserve">projekta o zviždačima </w:t>
      </w:r>
      <w:r w:rsidR="006859C0" w:rsidRPr="009550F6">
        <w:rPr>
          <w:rFonts w:ascii="Cambria" w:hAnsi="Cambria"/>
          <w:sz w:val="24"/>
          <w:szCs w:val="24"/>
          <w:lang w:val="sr-Latn-ME"/>
        </w:rPr>
        <w:t>,,</w:t>
      </w:r>
      <w:r w:rsidR="006859C0" w:rsidRPr="009550F6">
        <w:rPr>
          <w:rFonts w:ascii="Cambria" w:hAnsi="Cambria"/>
          <w:i/>
          <w:iCs/>
          <w:sz w:val="24"/>
          <w:szCs w:val="24"/>
          <w:lang w:val="sr-Latn-ME"/>
        </w:rPr>
        <w:t xml:space="preserve">Prekinimo tišinu: jačanje politika i kulture za prijave od strane zviždača na </w:t>
      </w:r>
      <w:r w:rsidR="00272DE2">
        <w:rPr>
          <w:rFonts w:ascii="Cambria" w:hAnsi="Cambria"/>
          <w:i/>
          <w:iCs/>
          <w:sz w:val="24"/>
          <w:szCs w:val="24"/>
          <w:lang w:val="sr-Latn-ME"/>
        </w:rPr>
        <w:t>Zapadnom Balkanu i u Moldaviji"</w:t>
      </w:r>
      <w:bookmarkStart w:id="13" w:name="_GoBack"/>
      <w:bookmarkEnd w:id="13"/>
      <w:r>
        <w:rPr>
          <w:rFonts w:ascii="Cambria" w:hAnsi="Cambria"/>
          <w:sz w:val="24"/>
          <w:szCs w:val="24"/>
          <w:lang w:val="sr-Latn-ME"/>
        </w:rPr>
        <w:t>;</w:t>
      </w:r>
    </w:p>
    <w:p w14:paraId="58C1F3BD" w14:textId="0883DA45" w:rsidR="006C5FFC" w:rsidRPr="002A2E00" w:rsidRDefault="003723A7" w:rsidP="006C5FFC">
      <w:pPr>
        <w:pStyle w:val="ListParagraph"/>
        <w:numPr>
          <w:ilvl w:val="0"/>
          <w:numId w:val="40"/>
        </w:numPr>
        <w:spacing w:line="240" w:lineRule="auto"/>
        <w:jc w:val="both"/>
        <w:rPr>
          <w:rFonts w:ascii="Cambria" w:hAnsi="Cambria"/>
          <w:sz w:val="24"/>
          <w:szCs w:val="24"/>
          <w:lang w:val="sr-Latn-ME"/>
        </w:rPr>
      </w:pPr>
      <w:r w:rsidRPr="002A2E00">
        <w:rPr>
          <w:rFonts w:ascii="Cambria" w:hAnsi="Cambria"/>
          <w:sz w:val="24"/>
          <w:szCs w:val="24"/>
          <w:lang w:val="sr-Latn-ME"/>
        </w:rPr>
        <w:t xml:space="preserve">Nastavljeno je sprovođenje </w:t>
      </w:r>
      <w:r w:rsidRPr="002A2E00">
        <w:rPr>
          <w:rFonts w:ascii="Cambria" w:hAnsi="Cambria"/>
          <w:b/>
          <w:sz w:val="24"/>
          <w:szCs w:val="24"/>
          <w:lang w:val="sr-Latn-ME"/>
        </w:rPr>
        <w:t>projekta</w:t>
      </w:r>
      <w:r w:rsidRPr="002A2E00">
        <w:rPr>
          <w:rFonts w:ascii="Cambria" w:hAnsi="Cambria"/>
          <w:sz w:val="24"/>
          <w:szCs w:val="24"/>
          <w:lang w:val="sr-Latn-ME"/>
        </w:rPr>
        <w:t xml:space="preserve"> </w:t>
      </w:r>
      <w:r w:rsidRPr="002A2E00">
        <w:rPr>
          <w:rFonts w:ascii="Cambria" w:hAnsi="Cambria" w:cs="Arial"/>
          <w:color w:val="000000"/>
          <w:sz w:val="24"/>
          <w:szCs w:val="24"/>
          <w:lang w:val="sr-Latn-ME"/>
        </w:rPr>
        <w:t>„</w:t>
      </w:r>
      <w:r w:rsidRPr="002A2E00">
        <w:rPr>
          <w:rFonts w:ascii="Cambria" w:hAnsi="Cambria" w:cs="Arial"/>
          <w:i/>
          <w:color w:val="000000"/>
          <w:sz w:val="24"/>
          <w:szCs w:val="24"/>
          <w:lang w:val="sr-Latn-ME"/>
        </w:rPr>
        <w:t>Jugoistočna Evropa – Zajedno protiv korupcije</w:t>
      </w:r>
      <w:r w:rsidRPr="002A2E00">
        <w:rPr>
          <w:rFonts w:ascii="Cambria" w:hAnsi="Cambria" w:cs="Arial"/>
          <w:color w:val="000000"/>
          <w:sz w:val="24"/>
          <w:szCs w:val="24"/>
          <w:lang w:val="sr-Latn-ME"/>
        </w:rPr>
        <w:t>“</w:t>
      </w:r>
      <w:r w:rsidR="0097130E" w:rsidRPr="002A2E00">
        <w:rPr>
          <w:rFonts w:ascii="Cambria" w:hAnsi="Cambria" w:cs="Arial"/>
          <w:color w:val="000000"/>
          <w:sz w:val="24"/>
          <w:szCs w:val="24"/>
          <w:lang w:val="sr-Latn-ME"/>
        </w:rPr>
        <w:t xml:space="preserve"> koji obuhvata </w:t>
      </w:r>
      <w:r w:rsidR="0097130E" w:rsidRPr="002A2E00">
        <w:rPr>
          <w:rFonts w:ascii="Cambria" w:hAnsi="Cambria" w:cs="Arial"/>
          <w:b/>
          <w:color w:val="000000"/>
          <w:sz w:val="24"/>
          <w:szCs w:val="24"/>
          <w:lang w:val="sr-Latn-ME"/>
        </w:rPr>
        <w:t>podršku u oblastima planova integriteta</w:t>
      </w:r>
      <w:r w:rsidR="0097130E" w:rsidRPr="002A2E00">
        <w:rPr>
          <w:rFonts w:ascii="Cambria" w:hAnsi="Cambria" w:cs="Arial"/>
          <w:color w:val="000000"/>
          <w:sz w:val="24"/>
          <w:szCs w:val="24"/>
          <w:lang w:val="sr-Latn-ME"/>
        </w:rPr>
        <w:t xml:space="preserve"> (Corruption risk assessment – CRA) i </w:t>
      </w:r>
      <w:r w:rsidR="0097130E" w:rsidRPr="002A2E00">
        <w:rPr>
          <w:rFonts w:ascii="Cambria" w:hAnsi="Cambria" w:cs="Arial"/>
          <w:b/>
          <w:color w:val="000000"/>
          <w:sz w:val="24"/>
          <w:szCs w:val="24"/>
          <w:lang w:val="sr-Latn-ME"/>
        </w:rPr>
        <w:t>davanja mišljenja na propise</w:t>
      </w:r>
      <w:r w:rsidR="0097130E" w:rsidRPr="002A2E00">
        <w:rPr>
          <w:rFonts w:ascii="Cambria" w:hAnsi="Cambria" w:cs="Arial"/>
          <w:color w:val="000000"/>
          <w:sz w:val="24"/>
          <w:szCs w:val="24"/>
          <w:lang w:val="sr-Latn-ME"/>
        </w:rPr>
        <w:t xml:space="preserve"> (Corruption proofing of legislation – CPL). </w:t>
      </w:r>
      <w:r w:rsidR="006859C0" w:rsidRPr="002A2E00">
        <w:rPr>
          <w:rFonts w:ascii="Cambria" w:hAnsi="Cambria"/>
          <w:sz w:val="24"/>
          <w:szCs w:val="24"/>
          <w:lang w:val="sr-Latn-ME"/>
        </w:rPr>
        <w:t xml:space="preserve">Nakon finalizacije mapiranja dva najosjetljivija sektora na korupciju </w:t>
      </w:r>
      <w:r w:rsidR="00B81775" w:rsidRPr="002A2E00">
        <w:rPr>
          <w:rFonts w:ascii="Cambria" w:hAnsi="Cambria"/>
          <w:sz w:val="24"/>
          <w:szCs w:val="24"/>
          <w:lang w:val="sr-Latn-ME"/>
        </w:rPr>
        <w:t xml:space="preserve">- </w:t>
      </w:r>
      <w:r w:rsidR="006859C0" w:rsidRPr="002A2E00">
        <w:rPr>
          <w:rFonts w:ascii="Cambria" w:hAnsi="Cambria"/>
          <w:sz w:val="24"/>
          <w:szCs w:val="24"/>
          <w:lang w:val="sr-Latn-ME"/>
        </w:rPr>
        <w:t xml:space="preserve"> </w:t>
      </w:r>
      <w:r w:rsidR="006859C0" w:rsidRPr="002A2E00">
        <w:rPr>
          <w:rFonts w:ascii="Cambria" w:hAnsi="Cambria"/>
          <w:b/>
          <w:sz w:val="24"/>
          <w:szCs w:val="24"/>
          <w:lang w:val="sr-Latn-ME"/>
        </w:rPr>
        <w:t>sektor visokog obrazovanja i sektor javnih preduzeća</w:t>
      </w:r>
      <w:r w:rsidR="006859C0" w:rsidRPr="002A2E00">
        <w:rPr>
          <w:rFonts w:ascii="Cambria" w:hAnsi="Cambria"/>
          <w:sz w:val="24"/>
          <w:szCs w:val="24"/>
          <w:lang w:val="sr-Latn-ME"/>
        </w:rPr>
        <w:t xml:space="preserve">, </w:t>
      </w:r>
      <w:r w:rsidR="006C5FFC" w:rsidRPr="002A2E00">
        <w:rPr>
          <w:rFonts w:ascii="Cambria" w:hAnsi="Cambria"/>
          <w:sz w:val="24"/>
          <w:szCs w:val="24"/>
          <w:lang w:val="sr-Latn-ME"/>
        </w:rPr>
        <w:t xml:space="preserve">razvijene su </w:t>
      </w:r>
      <w:r w:rsidR="006C5FFC" w:rsidRPr="002A2E00">
        <w:rPr>
          <w:rFonts w:ascii="Cambria" w:hAnsi="Cambria"/>
          <w:b/>
          <w:sz w:val="24"/>
          <w:szCs w:val="24"/>
          <w:lang w:val="sr-Latn-ME"/>
        </w:rPr>
        <w:t>CPL i CRA smjernice sa kontrolnim listama</w:t>
      </w:r>
      <w:r w:rsidR="006C5FFC" w:rsidRPr="002A2E00">
        <w:rPr>
          <w:rFonts w:ascii="Cambria" w:hAnsi="Cambria"/>
          <w:sz w:val="24"/>
          <w:szCs w:val="24"/>
          <w:lang w:val="sr-Latn-ME"/>
        </w:rPr>
        <w:t xml:space="preserve"> za </w:t>
      </w:r>
      <w:r w:rsidR="002A2E00" w:rsidRPr="002A2E00">
        <w:rPr>
          <w:rFonts w:ascii="Cambria" w:hAnsi="Cambria"/>
          <w:sz w:val="24"/>
          <w:szCs w:val="24"/>
          <w:lang w:val="sr-Latn-ME"/>
        </w:rPr>
        <w:t xml:space="preserve">pomenuta dva sektora, koje su </w:t>
      </w:r>
      <w:r w:rsidR="002A2E00" w:rsidRPr="00AC19CC">
        <w:rPr>
          <w:rFonts w:ascii="Cambria" w:hAnsi="Cambria"/>
          <w:b/>
          <w:sz w:val="24"/>
          <w:szCs w:val="24"/>
          <w:lang w:val="sr-Latn-ME"/>
        </w:rPr>
        <w:t>predstavljene relevantnim crnogorskim institucijama</w:t>
      </w:r>
      <w:r w:rsidR="002A2E00" w:rsidRPr="002A2E00">
        <w:rPr>
          <w:rFonts w:ascii="Cambria" w:hAnsi="Cambria"/>
          <w:sz w:val="24"/>
          <w:szCs w:val="24"/>
          <w:lang w:val="sr-Latn-ME"/>
        </w:rPr>
        <w:t xml:space="preserve">. </w:t>
      </w:r>
    </w:p>
    <w:p w14:paraId="4EAE71D0" w14:textId="50973500" w:rsidR="0024059E" w:rsidRPr="0024059E" w:rsidRDefault="0024059E" w:rsidP="003B47FC">
      <w:pPr>
        <w:spacing w:after="0" w:line="240" w:lineRule="auto"/>
        <w:jc w:val="both"/>
        <w:rPr>
          <w:rFonts w:ascii="Cambria" w:hAnsi="Cambria"/>
          <w:bCs/>
          <w:sz w:val="24"/>
          <w:szCs w:val="24"/>
        </w:rPr>
      </w:pPr>
      <w:r w:rsidRPr="0024059E">
        <w:rPr>
          <w:rFonts w:ascii="Cambria" w:hAnsi="Cambria"/>
          <w:b/>
          <w:bCs/>
          <w:sz w:val="24"/>
          <w:szCs w:val="24"/>
          <w:lang w:val="sr-Latn-ME"/>
        </w:rPr>
        <w:t xml:space="preserve">Uz podršku </w:t>
      </w:r>
      <w:r w:rsidRPr="0024059E">
        <w:rPr>
          <w:rFonts w:ascii="Cambria" w:hAnsi="Cambria"/>
          <w:b/>
          <w:sz w:val="24"/>
          <w:szCs w:val="24"/>
          <w:lang w:val="sr-Latn-ME"/>
        </w:rPr>
        <w:t>Ambasade SAD u Crnoj Gori</w:t>
      </w:r>
      <w:r w:rsidRPr="0024059E">
        <w:rPr>
          <w:rFonts w:ascii="Cambria" w:hAnsi="Cambria"/>
          <w:sz w:val="24"/>
          <w:szCs w:val="24"/>
          <w:lang w:val="sr-Latn-ME"/>
        </w:rPr>
        <w:t>, n</w:t>
      </w:r>
      <w:r w:rsidRPr="0024059E">
        <w:rPr>
          <w:rFonts w:ascii="Cambria" w:hAnsi="Cambria"/>
          <w:bCs/>
          <w:sz w:val="24"/>
          <w:szCs w:val="24"/>
          <w:lang w:val="sr-Latn-ME"/>
        </w:rPr>
        <w:t xml:space="preserve">astavljene su aktivnosti u pogledu usklađivanja internih procedura Agencije sa </w:t>
      </w:r>
      <w:r w:rsidRPr="0024059E">
        <w:rPr>
          <w:rFonts w:ascii="Cambria" w:hAnsi="Cambria"/>
          <w:b/>
          <w:bCs/>
          <w:sz w:val="24"/>
          <w:szCs w:val="24"/>
          <w:lang w:val="sr-Latn-ME"/>
        </w:rPr>
        <w:t xml:space="preserve">ISO </w:t>
      </w:r>
      <w:r w:rsidRPr="0024059E">
        <w:rPr>
          <w:rFonts w:ascii="Cambria" w:hAnsi="Cambria"/>
          <w:b/>
          <w:sz w:val="24"/>
          <w:szCs w:val="24"/>
          <w:lang w:val="sr-Latn-ME"/>
        </w:rPr>
        <w:t xml:space="preserve">9001 </w:t>
      </w:r>
      <w:r w:rsidRPr="0024059E">
        <w:rPr>
          <w:rFonts w:ascii="Cambria" w:hAnsi="Cambria"/>
          <w:b/>
          <w:bCs/>
          <w:sz w:val="24"/>
          <w:szCs w:val="24"/>
          <w:lang w:val="sr-Latn-ME"/>
        </w:rPr>
        <w:t>standardima</w:t>
      </w:r>
      <w:r w:rsidRPr="0024059E">
        <w:rPr>
          <w:rFonts w:ascii="Cambria" w:hAnsi="Cambria"/>
          <w:bCs/>
          <w:sz w:val="24"/>
          <w:szCs w:val="24"/>
          <w:lang w:val="sr-Latn-ME"/>
        </w:rPr>
        <w:t>. Implementacija ISO standarda doprinijeće unapređenju kvaliteta rada zaposlenih, profesionalizaciji, jačoj odgovornosti, motivaciji i koordinaciji radnih procesa, boljem raspolaganju resursima i vremenom, u cilju usklađivanja radnih procesa sa međunarodnim standardima.</w:t>
      </w:r>
    </w:p>
    <w:p w14:paraId="155106B7" w14:textId="3FD64D36" w:rsidR="0024059E" w:rsidRDefault="0024059E" w:rsidP="003B47FC">
      <w:pPr>
        <w:spacing w:after="0" w:line="240" w:lineRule="auto"/>
        <w:jc w:val="both"/>
        <w:rPr>
          <w:rFonts w:ascii="Cambria" w:hAnsi="Cambria"/>
          <w:sz w:val="24"/>
          <w:szCs w:val="24"/>
          <w:lang w:val="sr-Latn-ME"/>
        </w:rPr>
      </w:pPr>
    </w:p>
    <w:p w14:paraId="1B5CDB40" w14:textId="2A79675B" w:rsidR="00130EE1" w:rsidRPr="0024059E" w:rsidRDefault="00130EE1" w:rsidP="00130EE1">
      <w:pPr>
        <w:spacing w:after="0" w:line="240" w:lineRule="auto"/>
        <w:jc w:val="both"/>
        <w:rPr>
          <w:rFonts w:ascii="Cambria" w:hAnsi="Cambria"/>
          <w:sz w:val="24"/>
          <w:szCs w:val="24"/>
          <w:lang w:val="sr-Latn-ME"/>
        </w:rPr>
      </w:pPr>
      <w:r w:rsidRPr="00FD173B">
        <w:rPr>
          <w:rFonts w:ascii="Cambria" w:hAnsi="Cambria"/>
          <w:sz w:val="24"/>
          <w:szCs w:val="24"/>
          <w:lang w:val="sr-Latn-ME"/>
        </w:rPr>
        <w:t xml:space="preserve">Agencija je nastavila da </w:t>
      </w:r>
      <w:r w:rsidRPr="00FD173B">
        <w:rPr>
          <w:rFonts w:ascii="Cambria" w:hAnsi="Cambria"/>
          <w:b/>
          <w:sz w:val="24"/>
          <w:szCs w:val="24"/>
          <w:lang w:val="sr-Latn-ME"/>
        </w:rPr>
        <w:t>ispunjava sve obaveze koje proističu iz članstva Crne Gore</w:t>
      </w:r>
      <w:r w:rsidRPr="00FD173B">
        <w:rPr>
          <w:rFonts w:ascii="Cambria" w:hAnsi="Cambria"/>
          <w:sz w:val="24"/>
          <w:szCs w:val="24"/>
          <w:lang w:val="sr-Latn-ME"/>
        </w:rPr>
        <w:t xml:space="preserve"> u ključnim međunarodnim organizacijama koje definišu i prate sprovođenje standarda u oblasti antikorupcije</w:t>
      </w:r>
      <w:r w:rsidRPr="00FD173B">
        <w:rPr>
          <w:rFonts w:ascii="Cambria" w:eastAsiaTheme="majorEastAsia" w:hAnsi="Cambria"/>
          <w:sz w:val="24"/>
          <w:szCs w:val="24"/>
          <w:lang w:val="sr-Latn-ME"/>
        </w:rPr>
        <w:t>.</w:t>
      </w:r>
    </w:p>
    <w:p w14:paraId="677CF52A" w14:textId="77777777" w:rsidR="00130EE1" w:rsidRDefault="00130EE1" w:rsidP="003B47FC">
      <w:pPr>
        <w:spacing w:after="0" w:line="240" w:lineRule="auto"/>
        <w:jc w:val="both"/>
        <w:rPr>
          <w:rFonts w:ascii="Cambria" w:hAnsi="Cambria"/>
          <w:bCs/>
          <w:color w:val="000000" w:themeColor="text1"/>
          <w:sz w:val="24"/>
          <w:szCs w:val="24"/>
          <w:lang w:val="sr-Latn-ME"/>
        </w:rPr>
      </w:pPr>
    </w:p>
    <w:p w14:paraId="607B5F43" w14:textId="642B7B9A" w:rsidR="0024059E" w:rsidRDefault="00130EE1" w:rsidP="003B47FC">
      <w:pPr>
        <w:spacing w:after="0" w:line="240" w:lineRule="auto"/>
        <w:jc w:val="both"/>
        <w:rPr>
          <w:rFonts w:ascii="Cambria" w:hAnsi="Cambria"/>
          <w:bCs/>
          <w:color w:val="000000" w:themeColor="text1"/>
          <w:sz w:val="24"/>
          <w:szCs w:val="24"/>
        </w:rPr>
      </w:pPr>
      <w:r>
        <w:rPr>
          <w:rFonts w:ascii="Cambria" w:hAnsi="Cambria"/>
          <w:bCs/>
          <w:color w:val="000000" w:themeColor="text1"/>
          <w:sz w:val="24"/>
          <w:szCs w:val="24"/>
          <w:lang w:val="sr-Latn-ME"/>
        </w:rPr>
        <w:t>U</w:t>
      </w:r>
      <w:r w:rsidRPr="0024059E">
        <w:rPr>
          <w:rFonts w:ascii="Cambria" w:hAnsi="Cambria"/>
          <w:bCs/>
          <w:color w:val="000000" w:themeColor="text1"/>
          <w:sz w:val="24"/>
          <w:szCs w:val="24"/>
          <w:lang w:val="sr-Latn-ME"/>
        </w:rPr>
        <w:t xml:space="preserve"> izvještajnom periodu </w:t>
      </w:r>
      <w:r w:rsidR="0024059E" w:rsidRPr="0024059E">
        <w:rPr>
          <w:rFonts w:ascii="Cambria" w:hAnsi="Cambria"/>
          <w:bCs/>
          <w:color w:val="000000" w:themeColor="text1"/>
          <w:sz w:val="24"/>
          <w:szCs w:val="24"/>
          <w:lang w:val="sr-Latn-ME"/>
        </w:rPr>
        <w:t xml:space="preserve">Agencija je, kao nacionalni koordinator obaveza koje proističu iz potpisivanja Konvencije Ujedinjenih nacija protiv korupcije (UNCAC) od strane Crne Gore koordinisala i organizovala </w:t>
      </w:r>
      <w:r w:rsidR="0024059E" w:rsidRPr="0024059E">
        <w:rPr>
          <w:rFonts w:ascii="Cambria" w:hAnsi="Cambria"/>
          <w:b/>
          <w:bCs/>
          <w:color w:val="000000" w:themeColor="text1"/>
          <w:sz w:val="24"/>
          <w:szCs w:val="24"/>
          <w:lang w:val="sr-Latn-ME"/>
        </w:rPr>
        <w:t>posjetu predstavnika Sekretarijata Kancelarije za drogu i kriminal (UNODC) i nadležnih evaluatora (predstavnika Iraka i Estonije)</w:t>
      </w:r>
      <w:r w:rsidR="0024059E" w:rsidRPr="0024059E">
        <w:rPr>
          <w:rFonts w:ascii="Cambria" w:hAnsi="Cambria"/>
          <w:bCs/>
          <w:color w:val="000000" w:themeColor="text1"/>
          <w:sz w:val="24"/>
          <w:szCs w:val="24"/>
          <w:lang w:val="sr-Latn-ME"/>
        </w:rPr>
        <w:t xml:space="preserve"> u kombinovanom formatu. </w:t>
      </w:r>
      <w:r w:rsidR="0024059E" w:rsidRPr="0024059E">
        <w:rPr>
          <w:rFonts w:ascii="Cambria" w:hAnsi="Cambria"/>
          <w:bCs/>
          <w:color w:val="000000" w:themeColor="text1"/>
          <w:sz w:val="24"/>
          <w:szCs w:val="24"/>
        </w:rPr>
        <w:t>Radna posjeta je bila jedan u nizu koraka u ocjenjivanju Crne Gore u primjeni UNCAC-a, jedinog pravno obavezujućeg univerzalnog antikorupcijskog instrumenta. U ovom, drugom ciklusu evaluacije, pod lupom je bila primjena poglavlja II – Preventivne mjere, i V – Povraćaj imovine. Sljedeći korak biće izrada konačnog Izvještaja za Crnu Goru, koji će pokazati da li i u kojoj mjeri naša država svojim zakonodavstvom i praksom ispunjava članove Konvencije u pomenutim poglavljima.</w:t>
      </w:r>
    </w:p>
    <w:p w14:paraId="0510C69A" w14:textId="77777777" w:rsidR="008B5199" w:rsidRDefault="008B5199" w:rsidP="003B47FC">
      <w:pPr>
        <w:spacing w:after="0" w:line="240" w:lineRule="auto"/>
        <w:jc w:val="both"/>
        <w:rPr>
          <w:rFonts w:ascii="Cambria" w:hAnsi="Cambria"/>
          <w:bCs/>
          <w:color w:val="000000" w:themeColor="text1"/>
          <w:sz w:val="24"/>
          <w:szCs w:val="24"/>
        </w:rPr>
      </w:pPr>
    </w:p>
    <w:p w14:paraId="6F9FAD1A" w14:textId="3AE2781A" w:rsidR="008B5199" w:rsidRPr="00073211" w:rsidRDefault="008B5199" w:rsidP="003B47FC">
      <w:pPr>
        <w:spacing w:after="0" w:line="240" w:lineRule="auto"/>
        <w:jc w:val="both"/>
        <w:rPr>
          <w:rFonts w:ascii="Cambria" w:hAnsi="Cambria"/>
          <w:bCs/>
          <w:color w:val="000000" w:themeColor="text1"/>
          <w:sz w:val="24"/>
          <w:szCs w:val="24"/>
          <w:lang w:val="sr-Latn-ME"/>
        </w:rPr>
      </w:pPr>
      <w:r w:rsidRPr="008B5199">
        <w:rPr>
          <w:rFonts w:ascii="Cambria" w:hAnsi="Cambria"/>
          <w:bCs/>
          <w:color w:val="000000" w:themeColor="text1"/>
          <w:sz w:val="24"/>
          <w:szCs w:val="24"/>
          <w:lang w:val="sr-Latn-ME"/>
        </w:rPr>
        <w:t xml:space="preserve">Agencija ima ulogu nacionalnog koordinatora za ispunjavanje svih obaveza koje proističu iz članstva Crne Gore u </w:t>
      </w:r>
      <w:r w:rsidRPr="008B5199">
        <w:rPr>
          <w:rFonts w:ascii="Cambria" w:hAnsi="Cambria"/>
          <w:b/>
          <w:bCs/>
          <w:color w:val="000000" w:themeColor="text1"/>
          <w:sz w:val="24"/>
          <w:szCs w:val="24"/>
          <w:lang w:val="sr-Latn-ME"/>
        </w:rPr>
        <w:t>GRECO</w:t>
      </w:r>
      <w:r w:rsidRPr="008B5199">
        <w:rPr>
          <w:rFonts w:ascii="Cambria" w:hAnsi="Cambria"/>
          <w:bCs/>
          <w:color w:val="000000" w:themeColor="text1"/>
          <w:sz w:val="24"/>
          <w:szCs w:val="24"/>
          <w:lang w:val="sr-Latn-ME"/>
        </w:rPr>
        <w:t xml:space="preserve">. Do sada je Crna Gora uspješno </w:t>
      </w:r>
      <w:r w:rsidRPr="008B5199">
        <w:rPr>
          <w:rFonts w:ascii="Cambria" w:hAnsi="Cambria"/>
          <w:b/>
          <w:bCs/>
          <w:color w:val="000000" w:themeColor="text1"/>
          <w:sz w:val="24"/>
          <w:szCs w:val="24"/>
          <w:lang w:val="sr-Latn-ME"/>
        </w:rPr>
        <w:t>prošla I, II, III i IV krug GRECO evaluacija</w:t>
      </w:r>
      <w:r w:rsidRPr="008B5199">
        <w:rPr>
          <w:rFonts w:ascii="Cambria" w:hAnsi="Cambria"/>
          <w:bCs/>
          <w:color w:val="000000" w:themeColor="text1"/>
          <w:sz w:val="24"/>
          <w:szCs w:val="24"/>
          <w:lang w:val="sr-Latn-ME"/>
        </w:rPr>
        <w:t>, i to ispunivši 42 preporuke, od 49 adresiranih, pet preporuka je djelimično ispunjeno, a dvije nijesu ispunjene</w:t>
      </w:r>
      <w:r w:rsidR="004D7B22">
        <w:rPr>
          <w:rFonts w:ascii="Cambria" w:hAnsi="Cambria"/>
          <w:bCs/>
          <w:color w:val="000000" w:themeColor="text1"/>
          <w:sz w:val="24"/>
          <w:szCs w:val="24"/>
          <w:lang w:val="sr-Latn-ME"/>
        </w:rPr>
        <w:t>.</w:t>
      </w:r>
    </w:p>
    <w:p w14:paraId="13872FFC" w14:textId="77777777" w:rsidR="0024059E" w:rsidRPr="0024059E" w:rsidRDefault="0024059E" w:rsidP="003B47FC">
      <w:pPr>
        <w:spacing w:after="0" w:line="240" w:lineRule="auto"/>
        <w:jc w:val="both"/>
        <w:rPr>
          <w:rFonts w:ascii="Cambria" w:hAnsi="Cambria"/>
          <w:color w:val="000000"/>
          <w:sz w:val="24"/>
          <w:szCs w:val="24"/>
          <w:lang w:val="sr-Latn-ME"/>
        </w:rPr>
      </w:pPr>
      <w:r w:rsidRPr="0024059E">
        <w:rPr>
          <w:rFonts w:ascii="Cambria" w:hAnsi="Cambria"/>
          <w:noProof/>
          <w:sz w:val="24"/>
          <w:szCs w:val="24"/>
          <w:highlight w:val="yellow"/>
        </w:rPr>
        <w:lastRenderedPageBreak/>
        <mc:AlternateContent>
          <mc:Choice Requires="wpg">
            <w:drawing>
              <wp:anchor distT="0" distB="0" distL="114300" distR="114300" simplePos="0" relativeHeight="251836416" behindDoc="0" locked="0" layoutInCell="1" allowOverlap="1" wp14:anchorId="254EDF5F" wp14:editId="5DDC0AAA">
                <wp:simplePos x="0" y="0"/>
                <wp:positionH relativeFrom="margin">
                  <wp:posOffset>-716915</wp:posOffset>
                </wp:positionH>
                <wp:positionV relativeFrom="paragraph">
                  <wp:posOffset>205105</wp:posOffset>
                </wp:positionV>
                <wp:extent cx="4267200" cy="2076450"/>
                <wp:effectExtent l="0" t="0" r="19050" b="19050"/>
                <wp:wrapSquare wrapText="bothSides"/>
                <wp:docPr id="30" name="Group 30"/>
                <wp:cNvGraphicFramePr/>
                <a:graphic xmlns:a="http://schemas.openxmlformats.org/drawingml/2006/main">
                  <a:graphicData uri="http://schemas.microsoft.com/office/word/2010/wordprocessingGroup">
                    <wpg:wgp>
                      <wpg:cNvGrpSpPr/>
                      <wpg:grpSpPr>
                        <a:xfrm>
                          <a:off x="0" y="0"/>
                          <a:ext cx="4267200" cy="2076450"/>
                          <a:chOff x="0" y="19050"/>
                          <a:chExt cx="4503225" cy="732708"/>
                        </a:xfrm>
                      </wpg:grpSpPr>
                      <wps:wsp>
                        <wps:cNvPr id="31" name="Rectangle 10"/>
                        <wps:cNvSpPr/>
                        <wps:spPr>
                          <a:xfrm>
                            <a:off x="0" y="19050"/>
                            <a:ext cx="3062979" cy="71833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FFDDDD"/>
                          </a:solidFill>
                          <a:ln w="12700" cap="flat" cmpd="sng" algn="ctr">
                            <a:solidFill>
                              <a:srgbClr val="EECAC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Text Box 448"/>
                        <wps:cNvSpPr txBox="1"/>
                        <wps:spPr>
                          <a:xfrm>
                            <a:off x="118934" y="47131"/>
                            <a:ext cx="4384291" cy="704627"/>
                          </a:xfrm>
                          <a:prstGeom prst="rect">
                            <a:avLst/>
                          </a:prstGeom>
                          <a:noFill/>
                          <a:ln w="6350">
                            <a:solidFill>
                              <a:srgbClr val="990000"/>
                            </a:solidFill>
                          </a:ln>
                          <a:effectLst/>
                        </wps:spPr>
                        <wps:txbx>
                          <w:txbxContent>
                            <w:p w14:paraId="5B78CDD1" w14:textId="77777777" w:rsidR="0024059E" w:rsidRPr="0015085D" w:rsidRDefault="0024059E" w:rsidP="0024059E">
                              <w:pPr>
                                <w:ind w:left="90" w:right="150"/>
                                <w:jc w:val="both"/>
                                <w:rPr>
                                  <w:rFonts w:ascii="Cambria" w:hAnsi="Cambria"/>
                                  <w:color w:val="820000"/>
                                  <w:lang w:val="sr-Latn-ME"/>
                                </w:rPr>
                              </w:pPr>
                              <w:r w:rsidRPr="0015085D">
                                <w:rPr>
                                  <w:rFonts w:ascii="Cambria" w:hAnsi="Cambria"/>
                                  <w:color w:val="820000"/>
                                  <w:lang w:val="sr-Latn-ME"/>
                                </w:rPr>
                                <w:t xml:space="preserve">Tokom drugog kvartala </w:t>
                              </w:r>
                              <w:r w:rsidRPr="00CF7D3A">
                                <w:rPr>
                                  <w:rFonts w:ascii="Cambria" w:hAnsi="Cambria"/>
                                  <w:b/>
                                  <w:color w:val="820000"/>
                                  <w:lang w:val="sr-Latn-ME"/>
                                </w:rPr>
                                <w:t>predstavnici Agencije</w:t>
                              </w:r>
                              <w:r>
                                <w:rPr>
                                  <w:rFonts w:ascii="Cambria" w:hAnsi="Cambria"/>
                                  <w:color w:val="820000"/>
                                  <w:lang w:val="sr-Latn-ME"/>
                                </w:rPr>
                                <w:t xml:space="preserve"> (koja ima </w:t>
                              </w:r>
                              <w:r w:rsidRPr="0015085D">
                                <w:rPr>
                                  <w:rFonts w:ascii="Cambria" w:hAnsi="Cambria"/>
                                  <w:color w:val="820000"/>
                                  <w:lang w:val="sr-Latn-ME"/>
                                </w:rPr>
                                <w:t xml:space="preserve">ulogu nacionalnog koordinatora za ispunjavanje svih obaveza koje proističu iz članstva Crne Gore u </w:t>
                              </w:r>
                              <w:r>
                                <w:rPr>
                                  <w:rFonts w:ascii="Cambria" w:hAnsi="Cambria"/>
                                  <w:color w:val="820000"/>
                                  <w:lang w:val="sr-Latn-ME"/>
                                </w:rPr>
                                <w:t>Grupi</w:t>
                              </w:r>
                              <w:r w:rsidRPr="00CF7D3A">
                                <w:rPr>
                                  <w:rFonts w:ascii="Cambria" w:hAnsi="Cambria"/>
                                  <w:color w:val="820000"/>
                                  <w:lang w:val="sr-Latn-ME"/>
                                </w:rPr>
                                <w:t xml:space="preserve"> zemalja za borbu protiv korupcije Savjeta Evrope </w:t>
                              </w:r>
                              <w:r>
                                <w:rPr>
                                  <w:rFonts w:ascii="Cambria" w:hAnsi="Cambria"/>
                                  <w:color w:val="820000"/>
                                  <w:lang w:val="sr-Latn-ME"/>
                                </w:rPr>
                                <w:t xml:space="preserve">- </w:t>
                              </w:r>
                              <w:r w:rsidRPr="0015085D">
                                <w:rPr>
                                  <w:rFonts w:ascii="Cambria" w:hAnsi="Cambria"/>
                                  <w:color w:val="820000"/>
                                  <w:lang w:val="sr-Latn-ME"/>
                                </w:rPr>
                                <w:t xml:space="preserve">GRECO) </w:t>
                              </w:r>
                              <w:r w:rsidRPr="00CF7D3A">
                                <w:rPr>
                                  <w:rFonts w:ascii="Cambria" w:hAnsi="Cambria"/>
                                  <w:b/>
                                  <w:color w:val="820000"/>
                                  <w:lang w:val="sr-Latn-ME"/>
                                </w:rPr>
                                <w:t>učestvovali su na 91. plenarnoj sjednici GRECO-a</w:t>
                              </w:r>
                              <w:r w:rsidRPr="0015085D">
                                <w:rPr>
                                  <w:rFonts w:ascii="Cambria" w:hAnsi="Cambria"/>
                                  <w:color w:val="820000"/>
                                  <w:lang w:val="sr-Latn-ME"/>
                                </w:rPr>
                                <w:t xml:space="preserve"> u Strazburu, na kojoj je razmatran i </w:t>
                              </w:r>
                              <w:r w:rsidRPr="00CF7D3A">
                                <w:rPr>
                                  <w:rFonts w:ascii="Cambria" w:hAnsi="Cambria"/>
                                  <w:b/>
                                  <w:color w:val="820000"/>
                                  <w:lang w:val="sr-Latn-ME"/>
                                </w:rPr>
                                <w:t>Evalu</w:t>
                              </w:r>
                              <w:r>
                                <w:rPr>
                                  <w:rFonts w:ascii="Cambria" w:hAnsi="Cambria"/>
                                  <w:b/>
                                  <w:color w:val="820000"/>
                                  <w:lang w:val="sr-Latn-ME"/>
                                </w:rPr>
                                <w:t>a</w:t>
                              </w:r>
                              <w:r w:rsidRPr="00CF7D3A">
                                <w:rPr>
                                  <w:rFonts w:ascii="Cambria" w:hAnsi="Cambria"/>
                                  <w:b/>
                                  <w:color w:val="820000"/>
                                  <w:lang w:val="sr-Latn-ME"/>
                                </w:rPr>
                                <w:t>cioni izvještaj za Crnu Goru</w:t>
                              </w:r>
                              <w:r w:rsidRPr="0015085D">
                                <w:rPr>
                                  <w:rFonts w:ascii="Cambria" w:hAnsi="Cambria"/>
                                  <w:color w:val="820000"/>
                                  <w:lang w:val="sr-Latn-ME"/>
                                </w:rPr>
                                <w:t xml:space="preserve"> „</w:t>
                              </w:r>
                              <w:r w:rsidRPr="00CF7D3A">
                                <w:rPr>
                                  <w:rFonts w:ascii="Cambria" w:hAnsi="Cambria"/>
                                  <w:i/>
                                  <w:color w:val="820000"/>
                                  <w:lang w:val="sr-Latn-ME"/>
                                </w:rPr>
                                <w:t>Prevencija korupcije u odnosu na najviše nivoe izvršne vlasti i policiju</w:t>
                              </w:r>
                              <w:r w:rsidRPr="0015085D">
                                <w:rPr>
                                  <w:rFonts w:ascii="Cambria" w:hAnsi="Cambria"/>
                                  <w:color w:val="820000"/>
                                  <w:lang w:val="sr-Latn-ME"/>
                                </w:rPr>
                                <w:t xml:space="preserve">“. Tom prilikom navedene su preporuke koje naša država treba da ispuni u sljedećih 18 mjeseci kako bi </w:t>
                              </w:r>
                              <w:r w:rsidRPr="00674CCB">
                                <w:rPr>
                                  <w:rFonts w:ascii="Cambria" w:hAnsi="Cambria"/>
                                  <w:color w:val="820000"/>
                                  <w:lang w:val="sr-Latn-ME"/>
                                </w:rPr>
                                <w:t>unaprijedila institucionalni i zakonodavni okvir i praksu u ovim oblastima.</w:t>
                              </w:r>
                              <w:r w:rsidRPr="0015085D">
                                <w:rPr>
                                  <w:rFonts w:ascii="Cambria" w:hAnsi="Cambria"/>
                                  <w:color w:val="820000"/>
                                  <w:lang w:val="sr-Latn-ME"/>
                                </w:rPr>
                                <w:t xml:space="preserve"> </w:t>
                              </w:r>
                            </w:p>
                            <w:p w14:paraId="447CA12B" w14:textId="77777777" w:rsidR="0024059E" w:rsidRPr="00317758" w:rsidRDefault="0024059E" w:rsidP="0024059E">
                              <w:pPr>
                                <w:ind w:left="270" w:right="340"/>
                                <w:jc w:val="both"/>
                                <w:rPr>
                                  <w:rFonts w:ascii="Cambria" w:hAnsi="Cambria"/>
                                  <w:color w:val="820000"/>
                                  <w:lang w:val="sr-Latn-ME"/>
                                </w:rPr>
                              </w:pPr>
                            </w:p>
                            <w:p w14:paraId="7C3FCB14" w14:textId="77777777" w:rsidR="0024059E" w:rsidRPr="00CF1614" w:rsidRDefault="0024059E" w:rsidP="0024059E">
                              <w:pPr>
                                <w:spacing w:line="240" w:lineRule="auto"/>
                                <w:jc w:val="both"/>
                                <w:rPr>
                                  <w:rFonts w:ascii="Cambria" w:hAnsi="Cambria"/>
                                  <w:color w:val="990000"/>
                                  <w:sz w:val="24"/>
                                  <w:szCs w:val="24"/>
                                  <w:lang w:val="sr-Latn-ME"/>
                                </w:rPr>
                              </w:pPr>
                            </w:p>
                            <w:p w14:paraId="365EC403" w14:textId="77777777" w:rsidR="0024059E" w:rsidRPr="009C4638" w:rsidRDefault="0024059E" w:rsidP="0024059E">
                              <w:pPr>
                                <w:pStyle w:val="NoSpacing"/>
                                <w:ind w:right="420"/>
                                <w:jc w:val="both"/>
                                <w:rPr>
                                  <w:rFonts w:ascii="Cambria" w:hAnsi="Cambria"/>
                                  <w:color w:val="1C474C"/>
                                  <w:sz w:val="20"/>
                                  <w:szCs w:val="20"/>
                                  <w:lang w:val="sr-Latn-ME"/>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EDF5F" id="Group 30" o:spid="_x0000_s1047" style="position:absolute;left:0;text-align:left;margin-left:-56.45pt;margin-top:16.15pt;width:336pt;height:163.5pt;z-index:251836416;mso-position-horizontal-relative:margin;mso-width-relative:margin;mso-height-relative:margin" coordorigin=",190" coordsize="45032,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">
                <v:shape id="Rectangle 10" o:spid="_x0000_s1048" style="position:absolute;top:190;width:30629;height:7183;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aScMA&#10;AADbAAAADwAAAGRycy9kb3ducmV2LnhtbESPwWrDMBBE74X+g9hCL6WW09JQHCshFALJ0WlMrou1&#10;tkyslbFU2+3XR4VAjsPMvGHyzWw7MdLgW8cKFkkKgrhyuuVGwel79/oJwgdkjZ1jUvBLHjbrx4cc&#10;M+0mLmg8hkZECPsMFZgQ+kxKXxmy6BPXE0evdoPFEOXQSD3gFOG2k29pupQWW44LBnv6MlRdjj9W&#10;wUeZ4uHvpWjOhWm35dx7qotKqeenebsCEWgO9/CtvdcK3hfw/yX+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KaScMAAADbAAAADwAAAAAAAAAAAAAAAACYAgAAZHJzL2Rv&#10;d25yZXYueG1sUEsFBgAAAAAEAAQA9QAAAIgDAAAAAA==&#10;" path="m,l2240281,,1659256,222885,,822960,,xe" fillcolor="#fdd" strokecolor="#eecaca" strokeweight="1pt">
                  <v:stroke joinstyle="miter"/>
                  <v:path arrowok="t" o:connecttype="custom" o:connectlocs="0,0;3062979,0;2268584,194549;0,718333;0,0" o:connectangles="0,0,0,0,0"/>
                </v:shape>
                <v:shape id="Text Box 448" o:spid="_x0000_s1049" type="#_x0000_t202" style="position:absolute;left:1189;top:471;width:43843;height:7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H2sAA&#10;AADcAAAADwAAAGRycy9kb3ducmV2LnhtbERPz2uDMBS+D/o/hFfoZbRxRVyxTaUrFLzqBr0+zKtK&#10;zYskmbr/fjkMdvz4fp+KxQxiIud7ywredgkI4sbqnlsFX5+37QGED8gaB8uk4Ic8FOfVywlzbWeu&#10;aKpDK2II+xwVdCGMuZS+6cig39mROHIP6wyGCF0rtcM5hptB7pMkkwZ7jg0djnTtqHnW30bBdBvr&#10;9+s943T5qEun75UNr5VSm/VyOYIItIR/8Z+71ArSNK6NZ+IRk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kH2sAAAADcAAAADwAAAAAAAAAAAAAAAACYAgAAZHJzL2Rvd25y&#10;ZXYueG1sUEsFBgAAAAAEAAQA9QAAAIUDAAAAAA==&#10;" filled="f" strokecolor="#900" strokeweight=".5pt">
                  <v:textbox inset="3.6pt,7.2pt,0,0">
                    <w:txbxContent>
                      <w:p w14:paraId="5B78CDD1" w14:textId="77777777" w:rsidR="0024059E" w:rsidRPr="0015085D" w:rsidRDefault="0024059E" w:rsidP="0024059E">
                        <w:pPr>
                          <w:ind w:left="90" w:right="150"/>
                          <w:jc w:val="both"/>
                          <w:rPr>
                            <w:rFonts w:ascii="Cambria" w:hAnsi="Cambria"/>
                            <w:color w:val="820000"/>
                            <w:lang w:val="sr-Latn-ME"/>
                          </w:rPr>
                        </w:pPr>
                        <w:r w:rsidRPr="0015085D">
                          <w:rPr>
                            <w:rFonts w:ascii="Cambria" w:hAnsi="Cambria"/>
                            <w:color w:val="820000"/>
                            <w:lang w:val="sr-Latn-ME"/>
                          </w:rPr>
                          <w:t xml:space="preserve">Tokom drugog kvartala </w:t>
                        </w:r>
                        <w:r w:rsidRPr="00CF7D3A">
                          <w:rPr>
                            <w:rFonts w:ascii="Cambria" w:hAnsi="Cambria"/>
                            <w:b/>
                            <w:color w:val="820000"/>
                            <w:lang w:val="sr-Latn-ME"/>
                          </w:rPr>
                          <w:t>predstavnici Agencije</w:t>
                        </w:r>
                        <w:r>
                          <w:rPr>
                            <w:rFonts w:ascii="Cambria" w:hAnsi="Cambria"/>
                            <w:color w:val="820000"/>
                            <w:lang w:val="sr-Latn-ME"/>
                          </w:rPr>
                          <w:t xml:space="preserve"> (koja ima </w:t>
                        </w:r>
                        <w:r w:rsidRPr="0015085D">
                          <w:rPr>
                            <w:rFonts w:ascii="Cambria" w:hAnsi="Cambria"/>
                            <w:color w:val="820000"/>
                            <w:lang w:val="sr-Latn-ME"/>
                          </w:rPr>
                          <w:t xml:space="preserve">ulogu nacionalnog koordinatora za ispunjavanje svih obaveza koje proističu iz članstva Crne Gore u </w:t>
                        </w:r>
                        <w:r>
                          <w:rPr>
                            <w:rFonts w:ascii="Cambria" w:hAnsi="Cambria"/>
                            <w:color w:val="820000"/>
                            <w:lang w:val="sr-Latn-ME"/>
                          </w:rPr>
                          <w:t>Grupi</w:t>
                        </w:r>
                        <w:r w:rsidRPr="00CF7D3A">
                          <w:rPr>
                            <w:rFonts w:ascii="Cambria" w:hAnsi="Cambria"/>
                            <w:color w:val="820000"/>
                            <w:lang w:val="sr-Latn-ME"/>
                          </w:rPr>
                          <w:t xml:space="preserve"> zemalja za borbu protiv korupcije Savjeta Evrope </w:t>
                        </w:r>
                        <w:r>
                          <w:rPr>
                            <w:rFonts w:ascii="Cambria" w:hAnsi="Cambria"/>
                            <w:color w:val="820000"/>
                            <w:lang w:val="sr-Latn-ME"/>
                          </w:rPr>
                          <w:t xml:space="preserve">- </w:t>
                        </w:r>
                        <w:r w:rsidRPr="0015085D">
                          <w:rPr>
                            <w:rFonts w:ascii="Cambria" w:hAnsi="Cambria"/>
                            <w:color w:val="820000"/>
                            <w:lang w:val="sr-Latn-ME"/>
                          </w:rPr>
                          <w:t xml:space="preserve">GRECO) </w:t>
                        </w:r>
                        <w:r w:rsidRPr="00CF7D3A">
                          <w:rPr>
                            <w:rFonts w:ascii="Cambria" w:hAnsi="Cambria"/>
                            <w:b/>
                            <w:color w:val="820000"/>
                            <w:lang w:val="sr-Latn-ME"/>
                          </w:rPr>
                          <w:t>učestvovali su na 91. plenarnoj sjednici GRECO-a</w:t>
                        </w:r>
                        <w:r w:rsidRPr="0015085D">
                          <w:rPr>
                            <w:rFonts w:ascii="Cambria" w:hAnsi="Cambria"/>
                            <w:color w:val="820000"/>
                            <w:lang w:val="sr-Latn-ME"/>
                          </w:rPr>
                          <w:t xml:space="preserve"> u Strazburu, na kojoj je razmatran i </w:t>
                        </w:r>
                        <w:r w:rsidRPr="00CF7D3A">
                          <w:rPr>
                            <w:rFonts w:ascii="Cambria" w:hAnsi="Cambria"/>
                            <w:b/>
                            <w:color w:val="820000"/>
                            <w:lang w:val="sr-Latn-ME"/>
                          </w:rPr>
                          <w:t>Evalu</w:t>
                        </w:r>
                        <w:r>
                          <w:rPr>
                            <w:rFonts w:ascii="Cambria" w:hAnsi="Cambria"/>
                            <w:b/>
                            <w:color w:val="820000"/>
                            <w:lang w:val="sr-Latn-ME"/>
                          </w:rPr>
                          <w:t>a</w:t>
                        </w:r>
                        <w:r w:rsidRPr="00CF7D3A">
                          <w:rPr>
                            <w:rFonts w:ascii="Cambria" w:hAnsi="Cambria"/>
                            <w:b/>
                            <w:color w:val="820000"/>
                            <w:lang w:val="sr-Latn-ME"/>
                          </w:rPr>
                          <w:t>cioni izvještaj za Crnu Goru</w:t>
                        </w:r>
                        <w:r w:rsidRPr="0015085D">
                          <w:rPr>
                            <w:rFonts w:ascii="Cambria" w:hAnsi="Cambria"/>
                            <w:color w:val="820000"/>
                            <w:lang w:val="sr-Latn-ME"/>
                          </w:rPr>
                          <w:t xml:space="preserve"> „</w:t>
                        </w:r>
                        <w:r w:rsidRPr="00CF7D3A">
                          <w:rPr>
                            <w:rFonts w:ascii="Cambria" w:hAnsi="Cambria"/>
                            <w:i/>
                            <w:color w:val="820000"/>
                            <w:lang w:val="sr-Latn-ME"/>
                          </w:rPr>
                          <w:t>Prevencija korupcije u odnosu na najviše nivoe izvršne vlasti i policiju</w:t>
                        </w:r>
                        <w:r w:rsidRPr="0015085D">
                          <w:rPr>
                            <w:rFonts w:ascii="Cambria" w:hAnsi="Cambria"/>
                            <w:color w:val="820000"/>
                            <w:lang w:val="sr-Latn-ME"/>
                          </w:rPr>
                          <w:t xml:space="preserve">“. Tom prilikom navedene su preporuke koje naša država treba da ispuni u sljedećih 18 mjeseci kako bi </w:t>
                        </w:r>
                        <w:r w:rsidRPr="00674CCB">
                          <w:rPr>
                            <w:rFonts w:ascii="Cambria" w:hAnsi="Cambria"/>
                            <w:color w:val="820000"/>
                            <w:lang w:val="sr-Latn-ME"/>
                          </w:rPr>
                          <w:t>unaprijedila institucionalni i zakonodavni okvir i praksu u ovim oblastima.</w:t>
                        </w:r>
                        <w:r w:rsidRPr="0015085D">
                          <w:rPr>
                            <w:rFonts w:ascii="Cambria" w:hAnsi="Cambria"/>
                            <w:color w:val="820000"/>
                            <w:lang w:val="sr-Latn-ME"/>
                          </w:rPr>
                          <w:t xml:space="preserve"> </w:t>
                        </w:r>
                      </w:p>
                      <w:p w14:paraId="447CA12B" w14:textId="77777777" w:rsidR="0024059E" w:rsidRPr="00317758" w:rsidRDefault="0024059E" w:rsidP="0024059E">
                        <w:pPr>
                          <w:ind w:left="270" w:right="340"/>
                          <w:jc w:val="both"/>
                          <w:rPr>
                            <w:rFonts w:ascii="Cambria" w:hAnsi="Cambria"/>
                            <w:color w:val="820000"/>
                            <w:lang w:val="sr-Latn-ME"/>
                          </w:rPr>
                        </w:pPr>
                      </w:p>
                      <w:p w14:paraId="7C3FCB14" w14:textId="77777777" w:rsidR="0024059E" w:rsidRPr="00CF1614" w:rsidRDefault="0024059E" w:rsidP="0024059E">
                        <w:pPr>
                          <w:spacing w:line="240" w:lineRule="auto"/>
                          <w:jc w:val="both"/>
                          <w:rPr>
                            <w:rFonts w:ascii="Cambria" w:hAnsi="Cambria"/>
                            <w:color w:val="990000"/>
                            <w:sz w:val="24"/>
                            <w:szCs w:val="24"/>
                            <w:lang w:val="sr-Latn-ME"/>
                          </w:rPr>
                        </w:pPr>
                      </w:p>
                      <w:p w14:paraId="365EC403" w14:textId="77777777" w:rsidR="0024059E" w:rsidRPr="009C4638" w:rsidRDefault="0024059E" w:rsidP="0024059E">
                        <w:pPr>
                          <w:pStyle w:val="NoSpacing"/>
                          <w:ind w:right="420"/>
                          <w:jc w:val="both"/>
                          <w:rPr>
                            <w:rFonts w:ascii="Cambria" w:hAnsi="Cambria"/>
                            <w:color w:val="1C474C"/>
                            <w:sz w:val="20"/>
                            <w:szCs w:val="20"/>
                            <w:lang w:val="sr-Latn-ME"/>
                          </w:rPr>
                        </w:pPr>
                      </w:p>
                    </w:txbxContent>
                  </v:textbox>
                </v:shape>
                <w10:wrap type="square" anchorx="margin"/>
              </v:group>
            </w:pict>
          </mc:Fallback>
        </mc:AlternateContent>
      </w:r>
      <w:r w:rsidRPr="0024059E">
        <w:rPr>
          <w:rFonts w:ascii="Cambria" w:hAnsi="Cambria"/>
          <w:noProof/>
          <w:color w:val="0A0A0A"/>
          <w:sz w:val="24"/>
          <w:szCs w:val="24"/>
        </w:rPr>
        <w:drawing>
          <wp:anchor distT="0" distB="0" distL="114300" distR="114300" simplePos="0" relativeHeight="251838464" behindDoc="1" locked="0" layoutInCell="1" allowOverlap="1" wp14:anchorId="5D91FCB7" wp14:editId="4498D3F8">
            <wp:simplePos x="0" y="0"/>
            <wp:positionH relativeFrom="margin">
              <wp:posOffset>3555641</wp:posOffset>
            </wp:positionH>
            <wp:positionV relativeFrom="paragraph">
              <wp:posOffset>72721</wp:posOffset>
            </wp:positionV>
            <wp:extent cx="3120390" cy="2340610"/>
            <wp:effectExtent l="0" t="0" r="3810" b="2540"/>
            <wp:wrapTight wrapText="bothSides">
              <wp:wrapPolygon edited="0">
                <wp:start x="527" y="0"/>
                <wp:lineTo x="0" y="352"/>
                <wp:lineTo x="0" y="21272"/>
                <wp:lineTo x="527" y="21448"/>
                <wp:lineTo x="20967" y="21448"/>
                <wp:lineTo x="21495" y="21272"/>
                <wp:lineTo x="21495" y="352"/>
                <wp:lineTo x="20967" y="0"/>
                <wp:lineTo x="527" y="0"/>
              </wp:wrapPolygon>
            </wp:wrapTight>
            <wp:docPr id="27" name="Picture 27" descr="C:\Users\marija.savic\Desktop\GRECO.max-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savic\Desktop\GRECO.max-2000x2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0390" cy="2340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4488839" w14:textId="77777777" w:rsidR="0024059E" w:rsidRPr="0024059E" w:rsidRDefault="0024059E" w:rsidP="003B47FC">
      <w:pPr>
        <w:spacing w:after="0" w:line="240" w:lineRule="auto"/>
        <w:jc w:val="both"/>
        <w:rPr>
          <w:rFonts w:ascii="Cambria" w:hAnsi="Cambria"/>
          <w:color w:val="000000"/>
          <w:sz w:val="24"/>
          <w:szCs w:val="24"/>
          <w:lang w:val="sr-Latn-ME"/>
        </w:rPr>
      </w:pPr>
    </w:p>
    <w:p w14:paraId="17939594" w14:textId="6CEAA91E" w:rsidR="00073211" w:rsidRPr="00073211" w:rsidRDefault="00073211" w:rsidP="00073211">
      <w:pPr>
        <w:spacing w:line="240" w:lineRule="auto"/>
        <w:jc w:val="both"/>
        <w:rPr>
          <w:rFonts w:ascii="Cambria" w:eastAsia="Calibri" w:hAnsi="Cambria"/>
          <w:sz w:val="24"/>
          <w:szCs w:val="24"/>
          <w:lang w:val="sr-Latn-ME"/>
        </w:rPr>
      </w:pPr>
      <w:r w:rsidRPr="00073211">
        <w:rPr>
          <w:rFonts w:ascii="Cambria" w:eastAsia="Calibri" w:hAnsi="Cambria"/>
          <w:sz w:val="24"/>
          <w:szCs w:val="24"/>
          <w:lang w:val="sr-Latn-ME"/>
        </w:rPr>
        <w:t xml:space="preserve">Kada je u pitanju </w:t>
      </w:r>
      <w:r w:rsidRPr="00073211">
        <w:rPr>
          <w:rFonts w:ascii="Cambria" w:eastAsia="Calibri" w:hAnsi="Cambria"/>
          <w:b/>
          <w:sz w:val="24"/>
          <w:szCs w:val="24"/>
          <w:lang w:val="sr-Latn-ME"/>
        </w:rPr>
        <w:t>Mapa puta za borbu protiv korupcije i ilegalnih finansijskih tokova za jurisdikcije Zapadnog Balkana</w:t>
      </w:r>
      <w:r w:rsidRPr="00073211">
        <w:rPr>
          <w:rFonts w:ascii="Cambria" w:eastAsia="Calibri" w:hAnsi="Cambria"/>
          <w:sz w:val="24"/>
          <w:szCs w:val="24"/>
          <w:lang w:val="sr-Latn-ME"/>
        </w:rPr>
        <w:t xml:space="preserve">, koja je usvojena prošle godine pod okriljem </w:t>
      </w:r>
      <w:r w:rsidRPr="00DB368D">
        <w:rPr>
          <w:rFonts w:ascii="Cambria" w:eastAsia="Calibri" w:hAnsi="Cambria"/>
          <w:b/>
          <w:sz w:val="24"/>
          <w:szCs w:val="24"/>
          <w:lang w:val="sr-Latn-ME"/>
        </w:rPr>
        <w:t xml:space="preserve">inicijative </w:t>
      </w:r>
      <w:r w:rsidRPr="00073211">
        <w:rPr>
          <w:rFonts w:ascii="Cambria" w:eastAsia="Calibri" w:hAnsi="Cambria"/>
          <w:b/>
          <w:sz w:val="24"/>
          <w:szCs w:val="24"/>
          <w:lang w:val="sr-Latn-ME"/>
        </w:rPr>
        <w:t>„Berlinski proces“</w:t>
      </w:r>
      <w:r w:rsidRPr="00073211">
        <w:rPr>
          <w:rFonts w:ascii="Cambria" w:eastAsia="Calibri" w:hAnsi="Cambria"/>
          <w:sz w:val="24"/>
          <w:szCs w:val="24"/>
          <w:lang w:val="sr-Latn-ME"/>
        </w:rPr>
        <w:t xml:space="preserve">, a uz podršku UNODC, u izvještajnom periodu Agencija je dostavila pregled aktuelnih projekata čiji je korisnik, kako bi se lakše mapirale oblasti u kojima je potrebna dalja podrška, kako na nivou ASK, tako i na nivou Crne Gore i zapadno-balkanske šestorke. Ovaj presjek aktivnosti poslužiće za dalje definisanje potreba u regionu i za podsticanje razmjene iskustva u pogledu tri ključna cilja : </w:t>
      </w:r>
      <w:r w:rsidRPr="00073211">
        <w:rPr>
          <w:rFonts w:ascii="Cambria" w:hAnsi="Cambria" w:cs="Calibri"/>
          <w:bCs/>
          <w:i/>
          <w:iCs/>
          <w:color w:val="000000"/>
          <w:sz w:val="24"/>
          <w:szCs w:val="24"/>
          <w:lang w:val="sr-Latn-ME"/>
        </w:rPr>
        <w:t>prevencija i borba protiv korupcije u javnim nabavkama, uključujući javne nabavke u vanrednim okolnostima, dalje jačanje sistema prijavljivanja sukoba interesa i imovine i</w:t>
      </w:r>
      <w:r w:rsidRPr="00073211">
        <w:rPr>
          <w:rFonts w:ascii="Cambria" w:hAnsi="Cambria"/>
          <w:sz w:val="24"/>
          <w:szCs w:val="24"/>
          <w:lang w:val="sr-Latn-ME"/>
        </w:rPr>
        <w:t xml:space="preserve"> u</w:t>
      </w:r>
      <w:r w:rsidRPr="00073211">
        <w:rPr>
          <w:rFonts w:ascii="Cambria" w:hAnsi="Cambria" w:cs="Calibri"/>
          <w:bCs/>
          <w:i/>
          <w:iCs/>
          <w:color w:val="000000"/>
          <w:sz w:val="24"/>
          <w:szCs w:val="24"/>
          <w:lang w:val="sr-Latn-ME"/>
        </w:rPr>
        <w:t>napređenje odgovora krivičnog pravosuđa na korupciju i ekonomska krivična djela kroz kreiranje regionalne mreže specijalizovanih tužilaca, policije i finansijsko-obavještajnih službi u zemljama Zapadnog Balkana.</w:t>
      </w:r>
    </w:p>
    <w:p w14:paraId="4BC7ACF0" w14:textId="3C8B5426" w:rsidR="00481184" w:rsidRDefault="00545CA2" w:rsidP="00073211">
      <w:pPr>
        <w:spacing w:after="0" w:line="240" w:lineRule="auto"/>
        <w:jc w:val="both"/>
        <w:rPr>
          <w:rFonts w:ascii="Cambria" w:hAnsi="Cambria"/>
          <w:color w:val="000000"/>
          <w:sz w:val="24"/>
          <w:szCs w:val="24"/>
          <w:lang w:val="sr-Latn-ME"/>
        </w:rPr>
      </w:pPr>
      <w:r w:rsidRPr="0024059E">
        <w:rPr>
          <w:rFonts w:ascii="Cambria" w:hAnsi="Cambria"/>
          <w:noProof/>
          <w:sz w:val="24"/>
          <w:szCs w:val="24"/>
        </w:rPr>
        <w:drawing>
          <wp:anchor distT="0" distB="0" distL="114300" distR="114300" simplePos="0" relativeHeight="251843584" behindDoc="0" locked="0" layoutInCell="1" allowOverlap="1" wp14:anchorId="3608A29E" wp14:editId="5B5C51BA">
            <wp:simplePos x="0" y="0"/>
            <wp:positionH relativeFrom="margin">
              <wp:posOffset>3058389</wp:posOffset>
            </wp:positionH>
            <wp:positionV relativeFrom="paragraph">
              <wp:posOffset>1111885</wp:posOffset>
            </wp:positionV>
            <wp:extent cx="2997200" cy="1996440"/>
            <wp:effectExtent l="0" t="0" r="0" b="3810"/>
            <wp:wrapThrough wrapText="bothSides">
              <wp:wrapPolygon edited="0">
                <wp:start x="549" y="0"/>
                <wp:lineTo x="0" y="412"/>
                <wp:lineTo x="0" y="21229"/>
                <wp:lineTo x="549" y="21435"/>
                <wp:lineTo x="20868" y="21435"/>
                <wp:lineTo x="21417" y="21229"/>
                <wp:lineTo x="21417" y="412"/>
                <wp:lineTo x="20868" y="0"/>
                <wp:lineTo x="549" y="0"/>
              </wp:wrapPolygon>
            </wp:wrapThrough>
            <wp:docPr id="28" name="Picture 28" descr="C:\Users\marija.savic\Desktop\ask_-50.max-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ja.savic\Desktop\ask_-50.max-2000x2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0" cy="1996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4059E">
        <w:rPr>
          <w:rFonts w:ascii="Cambria" w:hAnsi="Cambria"/>
          <w:noProof/>
          <w:sz w:val="24"/>
          <w:szCs w:val="24"/>
        </w:rPr>
        <w:drawing>
          <wp:anchor distT="0" distB="0" distL="114300" distR="114300" simplePos="0" relativeHeight="251842560" behindDoc="0" locked="0" layoutInCell="1" allowOverlap="1" wp14:anchorId="0B9E4BAB" wp14:editId="010C3354">
            <wp:simplePos x="0" y="0"/>
            <wp:positionH relativeFrom="column">
              <wp:posOffset>-71933</wp:posOffset>
            </wp:positionH>
            <wp:positionV relativeFrom="paragraph">
              <wp:posOffset>1111123</wp:posOffset>
            </wp:positionV>
            <wp:extent cx="2995295" cy="1996440"/>
            <wp:effectExtent l="0" t="0" r="0" b="3810"/>
            <wp:wrapSquare wrapText="bothSides"/>
            <wp:docPr id="29" name="Picture 29" descr="C:\Users\marija.savic\Desktop\ask_-16.max-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ja.savic\Desktop\ask_-16.max-2000x2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5295" cy="1996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059E" w:rsidRPr="0024059E">
        <w:rPr>
          <w:rFonts w:ascii="Cambria" w:hAnsi="Cambria"/>
          <w:color w:val="000000"/>
          <w:sz w:val="24"/>
          <w:szCs w:val="24"/>
          <w:lang w:val="sr-Latn-ME"/>
        </w:rPr>
        <w:t xml:space="preserve">U trećem kvartalu Agencija je organizovala </w:t>
      </w:r>
      <w:r w:rsidR="0024059E" w:rsidRPr="0024059E">
        <w:rPr>
          <w:rFonts w:ascii="Cambria" w:hAnsi="Cambria"/>
          <w:b/>
          <w:color w:val="000000"/>
          <w:sz w:val="24"/>
          <w:szCs w:val="24"/>
          <w:lang w:val="sr-Latn-ME"/>
        </w:rPr>
        <w:t>Radni doručak sa međunarodnim partnerima i predstavnicima medija</w:t>
      </w:r>
      <w:r w:rsidR="0024059E" w:rsidRPr="0024059E">
        <w:rPr>
          <w:rFonts w:ascii="Cambria" w:hAnsi="Cambria"/>
          <w:color w:val="000000"/>
          <w:sz w:val="24"/>
          <w:szCs w:val="24"/>
          <w:lang w:val="sr-Latn-ME"/>
        </w:rPr>
        <w:t xml:space="preserve">, na kojem je predstavljen presjek najznačajnijih aktivnosti u oblasti prevencije korupcije u prvih pola godine, kao i doprinos Agencije, kao ključne institucije u ovoj oblasti i nosioca realizacije važnih privremenih mjerila u pregovaračkom poglavlju 23 – Pravosuđe i temeljna prava, u efikasnoj i efektivnoj borbi protiv korupcije i afirmaciji ambijenta vladavine prava u Crnoj Gori. </w:t>
      </w:r>
    </w:p>
    <w:sectPr w:rsidR="00481184" w:rsidSect="00341D4C">
      <w:headerReference w:type="default" r:id="rId30"/>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924FB" w14:textId="77777777" w:rsidR="0064320B" w:rsidRDefault="0064320B">
      <w:pPr>
        <w:spacing w:after="0" w:line="240" w:lineRule="auto"/>
      </w:pPr>
      <w:r>
        <w:separator/>
      </w:r>
    </w:p>
  </w:endnote>
  <w:endnote w:type="continuationSeparator" w:id="0">
    <w:p w14:paraId="5B336568" w14:textId="77777777" w:rsidR="0064320B" w:rsidRDefault="00643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rlito">
    <w:altName w:val="Calibri"/>
    <w:panose1 w:val="00000000000000000000"/>
    <w:charset w:val="00"/>
    <w:family w:val="auto"/>
    <w:notTrueType/>
    <w:pitch w:val="variable"/>
    <w:sig w:usb0="E10002FF" w:usb1="5000ECFF" w:usb2="00000009"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8A7E0" w14:textId="77777777" w:rsidR="0064320B" w:rsidRDefault="0064320B">
      <w:pPr>
        <w:spacing w:after="0" w:line="240" w:lineRule="auto"/>
      </w:pPr>
      <w:r>
        <w:separator/>
      </w:r>
    </w:p>
  </w:footnote>
  <w:footnote w:type="continuationSeparator" w:id="0">
    <w:p w14:paraId="6626F39E" w14:textId="77777777" w:rsidR="0064320B" w:rsidRDefault="0064320B">
      <w:pPr>
        <w:spacing w:after="0" w:line="240" w:lineRule="auto"/>
      </w:pPr>
      <w:r>
        <w:continuationSeparator/>
      </w:r>
    </w:p>
  </w:footnote>
  <w:footnote w:id="1">
    <w:p w14:paraId="2F529083" w14:textId="77777777" w:rsidR="00BF36E9" w:rsidRPr="00F9355A" w:rsidRDefault="00BF36E9" w:rsidP="00BF36E9">
      <w:pPr>
        <w:pStyle w:val="FootnoteText"/>
        <w:rPr>
          <w:rFonts w:ascii="Cambria" w:hAnsi="Cambria"/>
          <w:color w:val="802C2C"/>
          <w:sz w:val="18"/>
          <w:szCs w:val="18"/>
        </w:rPr>
      </w:pPr>
      <w:r w:rsidRPr="00F9355A">
        <w:rPr>
          <w:rStyle w:val="FootnoteReference"/>
          <w:color w:val="802C2C"/>
        </w:rPr>
        <w:footnoteRef/>
      </w:r>
      <w:r w:rsidRPr="00F9355A">
        <w:rPr>
          <w:color w:val="802C2C"/>
        </w:rPr>
        <w:t xml:space="preserve"> </w:t>
      </w:r>
      <w:hyperlink r:id="rId1" w:history="1">
        <w:r w:rsidRPr="00F9355A">
          <w:rPr>
            <w:rStyle w:val="Hyperlink"/>
            <w:rFonts w:ascii="Cambria" w:hAnsi="Cambria"/>
            <w:color w:val="802C2C"/>
            <w:sz w:val="18"/>
            <w:szCs w:val="18"/>
          </w:rPr>
          <w:t>https://portal.antikorupcija.me:9343/acamPublic/poklonSearch.htm</w:t>
        </w:r>
      </w:hyperlink>
    </w:p>
    <w:p w14:paraId="0D7EAE5C" w14:textId="77777777" w:rsidR="00BF36E9" w:rsidRPr="00066A65" w:rsidRDefault="0064320B" w:rsidP="00BF36E9">
      <w:pPr>
        <w:pStyle w:val="FootnoteText"/>
        <w:rPr>
          <w:lang w:val="sr-Latn-ME"/>
        </w:rPr>
      </w:pPr>
      <w:hyperlink r:id="rId2" w:history="1">
        <w:r w:rsidR="00BF36E9" w:rsidRPr="00F9355A">
          <w:rPr>
            <w:rStyle w:val="Hyperlink"/>
            <w:rFonts w:ascii="Cambria" w:hAnsi="Cambria"/>
            <w:color w:val="802C2C"/>
            <w:sz w:val="18"/>
            <w:szCs w:val="18"/>
          </w:rPr>
          <w:t>https://portal.antikorupcija.me:9343/acamPublic/donacijaSearch.htm</w:t>
        </w:r>
      </w:hyperlink>
      <w:r w:rsidR="00BF36E9" w:rsidRPr="00F9355A">
        <w:rPr>
          <w:color w:val="802C2C"/>
        </w:rPr>
        <w:t xml:space="preserve"> </w:t>
      </w:r>
    </w:p>
  </w:footnote>
  <w:footnote w:id="2">
    <w:p w14:paraId="3CD0A28D" w14:textId="01D6D8C8" w:rsidR="009200C8" w:rsidRPr="00A07325" w:rsidRDefault="009200C8" w:rsidP="009200C8">
      <w:pPr>
        <w:pStyle w:val="FootnoteText"/>
        <w:jc w:val="both"/>
        <w:rPr>
          <w:rFonts w:ascii="Cambria" w:hAnsi="Cambria"/>
          <w:sz w:val="18"/>
          <w:szCs w:val="18"/>
          <w:lang w:val="sr-Latn-ME"/>
        </w:rPr>
      </w:pPr>
      <w:r w:rsidRPr="00A07325">
        <w:rPr>
          <w:rStyle w:val="FootnoteReference"/>
          <w:rFonts w:ascii="Cambria" w:hAnsi="Cambria"/>
          <w:sz w:val="18"/>
          <w:szCs w:val="18"/>
          <w:lang w:val="sr-Latn-ME"/>
        </w:rPr>
        <w:footnoteRef/>
      </w:r>
      <w:r w:rsidRPr="00A07325">
        <w:rPr>
          <w:rFonts w:ascii="Cambria" w:hAnsi="Cambria"/>
          <w:sz w:val="18"/>
          <w:szCs w:val="18"/>
          <w:lang w:val="sr-Latn-ME"/>
        </w:rPr>
        <w:t xml:space="preserve"> Agenciji su u I kvartalu 2022. dostavljeni izvještaji tokom izbornih </w:t>
      </w:r>
      <w:r w:rsidR="009D02FD">
        <w:rPr>
          <w:rFonts w:ascii="Cambria" w:hAnsi="Cambria"/>
          <w:sz w:val="18"/>
          <w:szCs w:val="18"/>
          <w:lang w:val="sr-Latn-ME"/>
        </w:rPr>
        <w:t>kampanja za lokalne izbore održa</w:t>
      </w:r>
      <w:r w:rsidRPr="00A07325">
        <w:rPr>
          <w:rFonts w:ascii="Cambria" w:hAnsi="Cambria"/>
          <w:sz w:val="18"/>
          <w:szCs w:val="18"/>
          <w:lang w:val="sr-Latn-ME"/>
        </w:rPr>
        <w:t>ne u Beranama i Ulcinju, kao i za izbore koji su tada bili raspisani za Opštinu Tivat. Takođe, u januaru je dostavljen i dio izvještaja koji su se odnosili na izbornu kampanju za izbore koji su u decembru 2021. održani u Mojkovcu, Petnjici i Prijestonici Cetinje</w:t>
      </w:r>
    </w:p>
  </w:footnote>
  <w:footnote w:id="3">
    <w:p w14:paraId="2AF8D4B0" w14:textId="77777777" w:rsidR="009200C8" w:rsidRPr="00A07325" w:rsidRDefault="009200C8" w:rsidP="009200C8">
      <w:pPr>
        <w:pStyle w:val="FootnoteText"/>
        <w:jc w:val="both"/>
        <w:rPr>
          <w:rFonts w:ascii="Cambria" w:eastAsia="Calibri" w:hAnsi="Cambria"/>
          <w:color w:val="000000"/>
          <w:sz w:val="18"/>
          <w:szCs w:val="18"/>
          <w:lang w:val="sr-Latn-ME"/>
        </w:rPr>
      </w:pPr>
      <w:r w:rsidRPr="00A07325">
        <w:rPr>
          <w:rStyle w:val="FootnoteReference"/>
          <w:rFonts w:ascii="Cambria" w:hAnsi="Cambria"/>
          <w:sz w:val="18"/>
          <w:szCs w:val="18"/>
          <w:lang w:val="sr-Latn-ME"/>
        </w:rPr>
        <w:footnoteRef/>
      </w:r>
      <w:r w:rsidRPr="00A07325">
        <w:rPr>
          <w:rFonts w:ascii="Cambria" w:hAnsi="Cambria"/>
          <w:sz w:val="18"/>
          <w:szCs w:val="18"/>
          <w:lang w:val="sr-Latn-ME"/>
        </w:rPr>
        <w:t xml:space="preserve"> </w:t>
      </w:r>
      <w:r w:rsidRPr="00A07325">
        <w:rPr>
          <w:rFonts w:ascii="Cambria" w:eastAsia="Calibri" w:hAnsi="Cambria"/>
          <w:color w:val="000000"/>
          <w:sz w:val="18"/>
          <w:szCs w:val="18"/>
          <w:lang w:val="sr-Latn-ME"/>
        </w:rPr>
        <w:t>Agencija, u skladu sa zakonskim ovlašćenjima, vrši i nadzor nad sprovođenjem obaveze Ministarstva finansija i organa 25 lokalnih uprava nadležnih za poslove finansija da najkasnije do 31. januara donesu Odluku o visini budžetskih sredstava za finansiranje redovnog rada političkih subjekata, a zatim je i objave na svojoj internet stranici u roku od sedam dana od donošenja. S tim u vezi, donesene su ukupno 23 odluke o finansiranju redovnog rada, 23 odluke o finansiranju rada ženskih organizacija, kao i 2 obavještenja</w:t>
      </w:r>
    </w:p>
  </w:footnote>
  <w:footnote w:id="4">
    <w:p w14:paraId="27043922" w14:textId="77777777" w:rsidR="009200C8" w:rsidRPr="00A07325" w:rsidRDefault="009200C8" w:rsidP="009200C8">
      <w:pPr>
        <w:pStyle w:val="FootnoteText"/>
        <w:jc w:val="both"/>
        <w:rPr>
          <w:rFonts w:ascii="Cambria" w:hAnsi="Cambria"/>
          <w:lang w:val="sr-Latn-ME"/>
        </w:rPr>
      </w:pPr>
      <w:r w:rsidRPr="00A07325">
        <w:rPr>
          <w:rStyle w:val="FootnoteReference"/>
          <w:rFonts w:ascii="Cambria" w:hAnsi="Cambria"/>
          <w:sz w:val="18"/>
          <w:szCs w:val="18"/>
          <w:lang w:val="sr-Latn-ME"/>
        </w:rPr>
        <w:footnoteRef/>
      </w:r>
      <w:r w:rsidRPr="00A07325">
        <w:rPr>
          <w:rFonts w:ascii="Cambria" w:hAnsi="Cambria"/>
          <w:sz w:val="18"/>
          <w:szCs w:val="18"/>
          <w:lang w:val="sr-Latn-ME"/>
        </w:rPr>
        <w:t xml:space="preserve"> U ovaj broj je, radi procenta poštovanja obaveze, uračunato i 5 odluka o visini članarine za 2021.</w:t>
      </w:r>
      <w:r w:rsidRPr="00A07325">
        <w:rPr>
          <w:rFonts w:ascii="Cambria" w:hAnsi="Cambria"/>
          <w:lang w:val="sr-Latn-ME"/>
        </w:rPr>
        <w:t xml:space="preserve"> koje su </w:t>
      </w:r>
      <w:r w:rsidRPr="00A07325">
        <w:rPr>
          <w:rFonts w:ascii="Cambria" w:hAnsi="Cambria"/>
          <w:sz w:val="18"/>
          <w:szCs w:val="18"/>
          <w:lang w:val="sr-Latn-ME"/>
        </w:rPr>
        <w:t xml:space="preserve">politički subjekti dostavili krajem 2020. godine </w:t>
      </w:r>
    </w:p>
  </w:footnote>
  <w:footnote w:id="5">
    <w:p w14:paraId="0D6F1A0C" w14:textId="77777777" w:rsidR="0024059E" w:rsidRPr="001A6BE8" w:rsidRDefault="0024059E" w:rsidP="0024059E">
      <w:pPr>
        <w:pStyle w:val="FootnoteText"/>
        <w:rPr>
          <w:rFonts w:ascii="Cambria" w:hAnsi="Cambria"/>
          <w:sz w:val="18"/>
          <w:szCs w:val="18"/>
          <w:lang w:val="sr-Latn-ME"/>
        </w:rPr>
      </w:pPr>
      <w:r w:rsidRPr="001A6BE8">
        <w:rPr>
          <w:rStyle w:val="FootnoteReference"/>
          <w:rFonts w:ascii="Cambria" w:hAnsi="Cambria"/>
          <w:sz w:val="18"/>
          <w:szCs w:val="18"/>
        </w:rPr>
        <w:footnoteRef/>
      </w:r>
      <w:r w:rsidRPr="001A6BE8">
        <w:rPr>
          <w:rFonts w:ascii="Cambria" w:hAnsi="Cambria"/>
          <w:sz w:val="18"/>
          <w:szCs w:val="18"/>
        </w:rPr>
        <w:t>https://www.antikorupcija.me/media/documents/Analiza_propisa_na_nivou_dr%C5%BEavne_uprave_u_cilju_unapre%C4%91enja_rje%C5%A1enja_spr.pdf</w:t>
      </w:r>
    </w:p>
  </w:footnote>
  <w:footnote w:id="6">
    <w:p w14:paraId="7A46F727" w14:textId="77777777" w:rsidR="0024059E" w:rsidRPr="001A6BE8" w:rsidRDefault="0024059E" w:rsidP="0024059E">
      <w:pPr>
        <w:pStyle w:val="FootnoteText"/>
        <w:jc w:val="both"/>
        <w:rPr>
          <w:rFonts w:asciiTheme="majorHAnsi" w:hAnsiTheme="majorHAnsi"/>
          <w:sz w:val="18"/>
          <w:szCs w:val="18"/>
          <w:lang w:val="sr-Latn-ME"/>
        </w:rPr>
      </w:pPr>
      <w:r w:rsidRPr="001A6BE8">
        <w:rPr>
          <w:rStyle w:val="FootnoteReference"/>
          <w:rFonts w:asciiTheme="majorHAnsi" w:hAnsiTheme="majorHAnsi"/>
          <w:sz w:val="18"/>
          <w:szCs w:val="18"/>
        </w:rPr>
        <w:footnoteRef/>
      </w:r>
      <w:r w:rsidRPr="001A6BE8">
        <w:rPr>
          <w:rFonts w:asciiTheme="majorHAnsi" w:hAnsiTheme="majorHAnsi"/>
          <w:sz w:val="18"/>
          <w:szCs w:val="18"/>
        </w:rPr>
        <w:t xml:space="preserve"> </w:t>
      </w:r>
      <w:r w:rsidRPr="001A6BE8">
        <w:rPr>
          <w:rFonts w:asciiTheme="majorHAnsi" w:hAnsiTheme="majorHAnsi"/>
          <w:sz w:val="18"/>
          <w:szCs w:val="18"/>
          <w:lang w:val="sr-Latn-ME"/>
        </w:rPr>
        <w:t>Zakon o radu, Zakon o državnim službenicima i namještenicima, Zakon o javnim nabavkama, Zakon o unutrašnjim poslovima, Zakon o odbrani, Zakon o Vojsci Crne Gore, Zakon o carinskoj službi, Zakon o poreskoj administraciji, Zakon o inspekcijskom nadzoru, Etički kodeks državnih službenika i namještenika, Pravilnik o evidenciji i Metodologiji analize rizika u vršenju kontrole u postupcima javnih nabavki, Pravilnik o načinu sprovođenja jednostavnih nabavki, Kodeks policijske etike, Uredba o Listi vojne opreme i proizvoda, postupku i načinu sprovođenja javnih nabavki u oblasti odbrane i bezbjednosti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C3D7C" w14:textId="49CDA6C7" w:rsidR="001D5E58" w:rsidRPr="002822A0" w:rsidRDefault="00E45645" w:rsidP="00E45645">
    <w:pPr>
      <w:pStyle w:val="Header"/>
      <w:spacing w:after="0" w:line="240" w:lineRule="auto"/>
      <w:jc w:val="right"/>
      <w:rPr>
        <w:rFonts w:asciiTheme="majorHAnsi" w:hAnsiTheme="majorHAnsi"/>
        <w:color w:val="86001A"/>
        <w:lang w:val="sr-Latn-ME"/>
      </w:rPr>
    </w:pPr>
    <w:r w:rsidRPr="002822A0">
      <w:rPr>
        <w:rFonts w:asciiTheme="majorHAnsi" w:hAnsiTheme="majorHAnsi"/>
        <w:color w:val="86001A"/>
        <w:lang w:val="sr-Latn-ME"/>
      </w:rPr>
      <w:t xml:space="preserve">Rezime </w:t>
    </w:r>
    <w:r w:rsidR="00F36C64">
      <w:rPr>
        <w:rFonts w:asciiTheme="majorHAnsi" w:hAnsiTheme="majorHAnsi"/>
        <w:color w:val="86001A"/>
        <w:lang w:val="sr-Latn-ME"/>
      </w:rPr>
      <w:t>rez</w:t>
    </w:r>
    <w:r w:rsidR="006466A1">
      <w:rPr>
        <w:rFonts w:asciiTheme="majorHAnsi" w:hAnsiTheme="majorHAnsi"/>
        <w:color w:val="86001A"/>
        <w:lang w:val="sr-Latn-ME"/>
      </w:rPr>
      <w:t xml:space="preserve">ultata rada ASK u </w:t>
    </w:r>
    <w:r w:rsidR="00E31AE5">
      <w:rPr>
        <w:rFonts w:asciiTheme="majorHAnsi" w:hAnsiTheme="majorHAnsi"/>
        <w:color w:val="86001A"/>
        <w:lang w:val="sr-Latn-ME"/>
      </w:rPr>
      <w:t>prvih devet mjeseci</w:t>
    </w:r>
    <w:r w:rsidRPr="002822A0">
      <w:rPr>
        <w:rFonts w:asciiTheme="majorHAnsi" w:hAnsiTheme="majorHAnsi"/>
        <w:color w:val="86001A"/>
        <w:lang w:val="sr-Latn-ME"/>
      </w:rPr>
      <w:t xml:space="preserve"> 202</w:t>
    </w:r>
    <w:r w:rsidR="00517470">
      <w:rPr>
        <w:rFonts w:asciiTheme="majorHAnsi" w:hAnsiTheme="majorHAnsi"/>
        <w:color w:val="86001A"/>
        <w:lang w:val="sr-Latn-ME"/>
      </w:rPr>
      <w:t>2</w:t>
    </w:r>
    <w:r w:rsidRPr="002822A0">
      <w:rPr>
        <w:rFonts w:asciiTheme="majorHAnsi" w:hAnsiTheme="majorHAnsi"/>
        <w:color w:val="86001A"/>
        <w:lang w:val="sr-Latn-ME"/>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48E"/>
    <w:multiLevelType w:val="hybridMultilevel"/>
    <w:tmpl w:val="DEA635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37B0C"/>
    <w:multiLevelType w:val="hybridMultilevel"/>
    <w:tmpl w:val="A02A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A23DB"/>
    <w:multiLevelType w:val="hybridMultilevel"/>
    <w:tmpl w:val="69288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E024B"/>
    <w:multiLevelType w:val="multilevel"/>
    <w:tmpl w:val="DE2AB308"/>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A493993"/>
    <w:multiLevelType w:val="hybridMultilevel"/>
    <w:tmpl w:val="DD0A6F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946C1"/>
    <w:multiLevelType w:val="hybridMultilevel"/>
    <w:tmpl w:val="88D4BA20"/>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111C2031"/>
    <w:multiLevelType w:val="hybridMultilevel"/>
    <w:tmpl w:val="4C72FFD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1C3247A"/>
    <w:multiLevelType w:val="hybridMultilevel"/>
    <w:tmpl w:val="2D1629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04C4C"/>
    <w:multiLevelType w:val="hybridMultilevel"/>
    <w:tmpl w:val="9DC080B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110194C"/>
    <w:multiLevelType w:val="hybridMultilevel"/>
    <w:tmpl w:val="680CF02C"/>
    <w:lvl w:ilvl="0" w:tplc="F68C1314">
      <w:numFmt w:val="bullet"/>
      <w:lvlText w:val="-"/>
      <w:lvlJc w:val="left"/>
      <w:pPr>
        <w:ind w:left="1770" w:hanging="360"/>
      </w:pPr>
      <w:rPr>
        <w:rFonts w:ascii="Cambria" w:eastAsia="Times New Roman" w:hAnsi="Cambria" w:cs="Times New Roman"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0" w15:restartNumberingAfterBreak="0">
    <w:nsid w:val="264617D8"/>
    <w:multiLevelType w:val="hybridMultilevel"/>
    <w:tmpl w:val="D0B67AE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B26F49"/>
    <w:multiLevelType w:val="hybridMultilevel"/>
    <w:tmpl w:val="154C4E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23AF2"/>
    <w:multiLevelType w:val="hybridMultilevel"/>
    <w:tmpl w:val="20EC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F1862"/>
    <w:multiLevelType w:val="hybridMultilevel"/>
    <w:tmpl w:val="17A8E1D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2E506D99"/>
    <w:multiLevelType w:val="hybridMultilevel"/>
    <w:tmpl w:val="A290ED0A"/>
    <w:lvl w:ilvl="0" w:tplc="618CB76E">
      <w:start w:val="1"/>
      <w:numFmt w:val="upperRoman"/>
      <w:pStyle w:val="Heading1"/>
      <w:lvlText w:val="%1."/>
      <w:lvlJc w:val="left"/>
      <w:pPr>
        <w:ind w:left="1350" w:hanging="720"/>
      </w:pPr>
      <w:rPr>
        <w:rFonts w:hint="default"/>
      </w:rPr>
    </w:lvl>
    <w:lvl w:ilvl="1" w:tplc="87B6EBFE">
      <w:start w:val="1"/>
      <w:numFmt w:val="lowerLetter"/>
      <w:lvlText w:val="%2."/>
      <w:lvlJc w:val="left"/>
      <w:pPr>
        <w:ind w:left="1800" w:hanging="360"/>
      </w:pPr>
    </w:lvl>
    <w:lvl w:ilvl="2" w:tplc="050E4DFA">
      <w:start w:val="1"/>
      <w:numFmt w:val="lowerRoman"/>
      <w:lvlText w:val="%3."/>
      <w:lvlJc w:val="right"/>
      <w:pPr>
        <w:ind w:left="2520" w:hanging="180"/>
      </w:pPr>
    </w:lvl>
    <w:lvl w:ilvl="3" w:tplc="DB189FA6">
      <w:start w:val="1"/>
      <w:numFmt w:val="decimal"/>
      <w:lvlText w:val="%4."/>
      <w:lvlJc w:val="left"/>
      <w:pPr>
        <w:ind w:left="3240" w:hanging="360"/>
      </w:pPr>
    </w:lvl>
    <w:lvl w:ilvl="4" w:tplc="3734538C">
      <w:start w:val="1"/>
      <w:numFmt w:val="lowerLetter"/>
      <w:lvlText w:val="%5."/>
      <w:lvlJc w:val="left"/>
      <w:pPr>
        <w:ind w:left="3960" w:hanging="360"/>
      </w:pPr>
    </w:lvl>
    <w:lvl w:ilvl="5" w:tplc="724EBD0A">
      <w:start w:val="1"/>
      <w:numFmt w:val="lowerRoman"/>
      <w:lvlText w:val="%6."/>
      <w:lvlJc w:val="right"/>
      <w:pPr>
        <w:ind w:left="4680" w:hanging="180"/>
      </w:pPr>
    </w:lvl>
    <w:lvl w:ilvl="6" w:tplc="A0FA3B24">
      <w:start w:val="1"/>
      <w:numFmt w:val="decimal"/>
      <w:lvlText w:val="%7."/>
      <w:lvlJc w:val="left"/>
      <w:pPr>
        <w:ind w:left="5400" w:hanging="360"/>
      </w:pPr>
    </w:lvl>
    <w:lvl w:ilvl="7" w:tplc="50B0E428">
      <w:start w:val="1"/>
      <w:numFmt w:val="lowerLetter"/>
      <w:lvlText w:val="%8."/>
      <w:lvlJc w:val="left"/>
      <w:pPr>
        <w:ind w:left="6120" w:hanging="360"/>
      </w:pPr>
    </w:lvl>
    <w:lvl w:ilvl="8" w:tplc="70CA657A">
      <w:start w:val="1"/>
      <w:numFmt w:val="lowerRoman"/>
      <w:lvlText w:val="%9."/>
      <w:lvlJc w:val="right"/>
      <w:pPr>
        <w:ind w:left="6840" w:hanging="180"/>
      </w:pPr>
    </w:lvl>
  </w:abstractNum>
  <w:abstractNum w:abstractNumId="15" w15:restartNumberingAfterBreak="0">
    <w:nsid w:val="3175168E"/>
    <w:multiLevelType w:val="multilevel"/>
    <w:tmpl w:val="AAF62770"/>
    <w:lvl w:ilvl="0">
      <w:start w:val="5"/>
      <w:numFmt w:val="decimal"/>
      <w:lvlText w:val="%1."/>
      <w:lvlJc w:val="left"/>
      <w:pPr>
        <w:ind w:left="720" w:hanging="360"/>
      </w:pPr>
      <w:rPr>
        <w:rFonts w:hint="default"/>
      </w:rPr>
    </w:lvl>
    <w:lvl w:ilvl="1">
      <w:start w:val="1"/>
      <w:numFmt w:val="decimal"/>
      <w:isLgl/>
      <w:lvlText w:val="%1.%2."/>
      <w:lvlJc w:val="left"/>
      <w:pPr>
        <w:ind w:left="1170" w:hanging="360"/>
      </w:pPr>
      <w:rPr>
        <w:rFonts w:hint="default"/>
        <w:color w:val="802C2C"/>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2DF50F5"/>
    <w:multiLevelType w:val="hybridMultilevel"/>
    <w:tmpl w:val="37B8D9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30634"/>
    <w:multiLevelType w:val="hybridMultilevel"/>
    <w:tmpl w:val="E354967A"/>
    <w:lvl w:ilvl="0" w:tplc="FE468320">
      <w:start w:val="1"/>
      <w:numFmt w:val="lowerLetter"/>
      <w:lvlText w:val="%1)"/>
      <w:lvlJc w:val="left"/>
      <w:pPr>
        <w:ind w:left="436" w:hanging="360"/>
      </w:pPr>
      <w:rPr>
        <w:rFonts w:hint="default"/>
      </w:rPr>
    </w:lvl>
    <w:lvl w:ilvl="1" w:tplc="2C1A0019" w:tentative="1">
      <w:start w:val="1"/>
      <w:numFmt w:val="lowerLetter"/>
      <w:lvlText w:val="%2."/>
      <w:lvlJc w:val="left"/>
      <w:pPr>
        <w:ind w:left="1156" w:hanging="360"/>
      </w:pPr>
    </w:lvl>
    <w:lvl w:ilvl="2" w:tplc="2C1A001B" w:tentative="1">
      <w:start w:val="1"/>
      <w:numFmt w:val="lowerRoman"/>
      <w:lvlText w:val="%3."/>
      <w:lvlJc w:val="right"/>
      <w:pPr>
        <w:ind w:left="1876" w:hanging="180"/>
      </w:pPr>
    </w:lvl>
    <w:lvl w:ilvl="3" w:tplc="2C1A000F" w:tentative="1">
      <w:start w:val="1"/>
      <w:numFmt w:val="decimal"/>
      <w:lvlText w:val="%4."/>
      <w:lvlJc w:val="left"/>
      <w:pPr>
        <w:ind w:left="2596" w:hanging="360"/>
      </w:pPr>
    </w:lvl>
    <w:lvl w:ilvl="4" w:tplc="2C1A0019" w:tentative="1">
      <w:start w:val="1"/>
      <w:numFmt w:val="lowerLetter"/>
      <w:lvlText w:val="%5."/>
      <w:lvlJc w:val="left"/>
      <w:pPr>
        <w:ind w:left="3316" w:hanging="360"/>
      </w:pPr>
    </w:lvl>
    <w:lvl w:ilvl="5" w:tplc="2C1A001B" w:tentative="1">
      <w:start w:val="1"/>
      <w:numFmt w:val="lowerRoman"/>
      <w:lvlText w:val="%6."/>
      <w:lvlJc w:val="right"/>
      <w:pPr>
        <w:ind w:left="4036" w:hanging="180"/>
      </w:pPr>
    </w:lvl>
    <w:lvl w:ilvl="6" w:tplc="2C1A000F" w:tentative="1">
      <w:start w:val="1"/>
      <w:numFmt w:val="decimal"/>
      <w:lvlText w:val="%7."/>
      <w:lvlJc w:val="left"/>
      <w:pPr>
        <w:ind w:left="4756" w:hanging="360"/>
      </w:pPr>
    </w:lvl>
    <w:lvl w:ilvl="7" w:tplc="2C1A0019" w:tentative="1">
      <w:start w:val="1"/>
      <w:numFmt w:val="lowerLetter"/>
      <w:lvlText w:val="%8."/>
      <w:lvlJc w:val="left"/>
      <w:pPr>
        <w:ind w:left="5476" w:hanging="360"/>
      </w:pPr>
    </w:lvl>
    <w:lvl w:ilvl="8" w:tplc="2C1A001B" w:tentative="1">
      <w:start w:val="1"/>
      <w:numFmt w:val="lowerRoman"/>
      <w:lvlText w:val="%9."/>
      <w:lvlJc w:val="right"/>
      <w:pPr>
        <w:ind w:left="6196" w:hanging="180"/>
      </w:pPr>
    </w:lvl>
  </w:abstractNum>
  <w:abstractNum w:abstractNumId="18" w15:restartNumberingAfterBreak="0">
    <w:nsid w:val="361A4084"/>
    <w:multiLevelType w:val="hybridMultilevel"/>
    <w:tmpl w:val="4B9C15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E4B15"/>
    <w:multiLevelType w:val="hybridMultilevel"/>
    <w:tmpl w:val="FF2859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18162A"/>
    <w:multiLevelType w:val="hybridMultilevel"/>
    <w:tmpl w:val="EB5834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90613C"/>
    <w:multiLevelType w:val="hybridMultilevel"/>
    <w:tmpl w:val="0174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B84F0E"/>
    <w:multiLevelType w:val="hybridMultilevel"/>
    <w:tmpl w:val="329A9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E24211"/>
    <w:multiLevelType w:val="hybridMultilevel"/>
    <w:tmpl w:val="DAA8F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440A56"/>
    <w:multiLevelType w:val="hybridMultilevel"/>
    <w:tmpl w:val="543C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DE2A41"/>
    <w:multiLevelType w:val="hybridMultilevel"/>
    <w:tmpl w:val="965000E2"/>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6" w15:restartNumberingAfterBreak="0">
    <w:nsid w:val="58615B90"/>
    <w:multiLevelType w:val="hybridMultilevel"/>
    <w:tmpl w:val="44BC2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50D05"/>
    <w:multiLevelType w:val="multilevel"/>
    <w:tmpl w:val="671C1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D776F3"/>
    <w:multiLevelType w:val="hybridMultilevel"/>
    <w:tmpl w:val="3CACF8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2D0C61"/>
    <w:multiLevelType w:val="hybridMultilevel"/>
    <w:tmpl w:val="4FDAB758"/>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691461B3"/>
    <w:multiLevelType w:val="hybridMultilevel"/>
    <w:tmpl w:val="A278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185ECC"/>
    <w:multiLevelType w:val="hybridMultilevel"/>
    <w:tmpl w:val="0868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D76B6"/>
    <w:multiLevelType w:val="hybridMultilevel"/>
    <w:tmpl w:val="04CC7956"/>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33" w15:restartNumberingAfterBreak="0">
    <w:nsid w:val="6FE91697"/>
    <w:multiLevelType w:val="hybridMultilevel"/>
    <w:tmpl w:val="98FA1EEC"/>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4" w15:restartNumberingAfterBreak="0">
    <w:nsid w:val="726C5CEF"/>
    <w:multiLevelType w:val="hybridMultilevel"/>
    <w:tmpl w:val="C354F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780AEC"/>
    <w:multiLevelType w:val="hybridMultilevel"/>
    <w:tmpl w:val="736EA55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7B006F67"/>
    <w:multiLevelType w:val="hybridMultilevel"/>
    <w:tmpl w:val="3392F8D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7B524C46"/>
    <w:multiLevelType w:val="multilevel"/>
    <w:tmpl w:val="E6EEBF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BD86D0C"/>
    <w:multiLevelType w:val="hybridMultilevel"/>
    <w:tmpl w:val="2192575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37"/>
  </w:num>
  <w:num w:numId="3">
    <w:abstractNumId w:val="3"/>
  </w:num>
  <w:num w:numId="4">
    <w:abstractNumId w:val="27"/>
  </w:num>
  <w:num w:numId="5">
    <w:abstractNumId w:val="21"/>
  </w:num>
  <w:num w:numId="6">
    <w:abstractNumId w:val="28"/>
  </w:num>
  <w:num w:numId="7">
    <w:abstractNumId w:val="34"/>
  </w:num>
  <w:num w:numId="8">
    <w:abstractNumId w:val="26"/>
  </w:num>
  <w:num w:numId="9">
    <w:abstractNumId w:val="23"/>
  </w:num>
  <w:num w:numId="10">
    <w:abstractNumId w:val="14"/>
    <w:lvlOverride w:ilvl="0">
      <w:startOverride w:val="1"/>
    </w:lvlOverride>
  </w:num>
  <w:num w:numId="11">
    <w:abstractNumId w:val="14"/>
  </w:num>
  <w:num w:numId="12">
    <w:abstractNumId w:val="0"/>
  </w:num>
  <w:num w:numId="13">
    <w:abstractNumId w:val="17"/>
  </w:num>
  <w:num w:numId="14">
    <w:abstractNumId w:val="10"/>
  </w:num>
  <w:num w:numId="15">
    <w:abstractNumId w:val="15"/>
  </w:num>
  <w:num w:numId="16">
    <w:abstractNumId w:val="36"/>
  </w:num>
  <w:num w:numId="17">
    <w:abstractNumId w:val="8"/>
  </w:num>
  <w:num w:numId="18">
    <w:abstractNumId w:val="38"/>
  </w:num>
  <w:num w:numId="19">
    <w:abstractNumId w:val="9"/>
  </w:num>
  <w:num w:numId="20">
    <w:abstractNumId w:val="5"/>
  </w:num>
  <w:num w:numId="21">
    <w:abstractNumId w:val="11"/>
  </w:num>
  <w:num w:numId="22">
    <w:abstractNumId w:val="7"/>
  </w:num>
  <w:num w:numId="23">
    <w:abstractNumId w:val="12"/>
  </w:num>
  <w:num w:numId="24">
    <w:abstractNumId w:val="2"/>
  </w:num>
  <w:num w:numId="25">
    <w:abstractNumId w:val="31"/>
  </w:num>
  <w:num w:numId="26">
    <w:abstractNumId w:val="13"/>
  </w:num>
  <w:num w:numId="27">
    <w:abstractNumId w:val="25"/>
  </w:num>
  <w:num w:numId="28">
    <w:abstractNumId w:val="4"/>
  </w:num>
  <w:num w:numId="29">
    <w:abstractNumId w:val="35"/>
  </w:num>
  <w:num w:numId="30">
    <w:abstractNumId w:val="16"/>
  </w:num>
  <w:num w:numId="31">
    <w:abstractNumId w:val="6"/>
  </w:num>
  <w:num w:numId="32">
    <w:abstractNumId w:val="24"/>
  </w:num>
  <w:num w:numId="33">
    <w:abstractNumId w:val="29"/>
  </w:num>
  <w:num w:numId="34">
    <w:abstractNumId w:val="20"/>
  </w:num>
  <w:num w:numId="35">
    <w:abstractNumId w:val="22"/>
  </w:num>
  <w:num w:numId="36">
    <w:abstractNumId w:val="18"/>
  </w:num>
  <w:num w:numId="37">
    <w:abstractNumId w:val="2"/>
  </w:num>
  <w:num w:numId="38">
    <w:abstractNumId w:val="30"/>
  </w:num>
  <w:num w:numId="39">
    <w:abstractNumId w:val="33"/>
  </w:num>
  <w:num w:numId="40">
    <w:abstractNumId w:val="19"/>
  </w:num>
  <w:num w:numId="41">
    <w:abstractNumId w:val="32"/>
  </w:num>
  <w:num w:numId="4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4DE"/>
    <w:rsid w:val="000003A3"/>
    <w:rsid w:val="00000493"/>
    <w:rsid w:val="00000FF1"/>
    <w:rsid w:val="00001BB1"/>
    <w:rsid w:val="00001BE1"/>
    <w:rsid w:val="00003194"/>
    <w:rsid w:val="00003338"/>
    <w:rsid w:val="00003564"/>
    <w:rsid w:val="0000359C"/>
    <w:rsid w:val="000036B7"/>
    <w:rsid w:val="00003935"/>
    <w:rsid w:val="00003996"/>
    <w:rsid w:val="00003C8F"/>
    <w:rsid w:val="0000424C"/>
    <w:rsid w:val="00004F16"/>
    <w:rsid w:val="000057DF"/>
    <w:rsid w:val="00005851"/>
    <w:rsid w:val="00005945"/>
    <w:rsid w:val="00006986"/>
    <w:rsid w:val="00006FF5"/>
    <w:rsid w:val="000077C4"/>
    <w:rsid w:val="00007EB8"/>
    <w:rsid w:val="000106CA"/>
    <w:rsid w:val="00010AB8"/>
    <w:rsid w:val="000110C2"/>
    <w:rsid w:val="00011F46"/>
    <w:rsid w:val="0001272C"/>
    <w:rsid w:val="00012B4C"/>
    <w:rsid w:val="00012F79"/>
    <w:rsid w:val="000136B0"/>
    <w:rsid w:val="000136ED"/>
    <w:rsid w:val="00013CB8"/>
    <w:rsid w:val="0001429F"/>
    <w:rsid w:val="00014952"/>
    <w:rsid w:val="0001497C"/>
    <w:rsid w:val="00014F66"/>
    <w:rsid w:val="0001501F"/>
    <w:rsid w:val="000154A9"/>
    <w:rsid w:val="000159F6"/>
    <w:rsid w:val="0001661B"/>
    <w:rsid w:val="0001747A"/>
    <w:rsid w:val="000179A8"/>
    <w:rsid w:val="00020A9C"/>
    <w:rsid w:val="00022115"/>
    <w:rsid w:val="00022315"/>
    <w:rsid w:val="00022569"/>
    <w:rsid w:val="0002276C"/>
    <w:rsid w:val="00023041"/>
    <w:rsid w:val="0002360D"/>
    <w:rsid w:val="00024662"/>
    <w:rsid w:val="00025E80"/>
    <w:rsid w:val="0002614B"/>
    <w:rsid w:val="00026862"/>
    <w:rsid w:val="000277A4"/>
    <w:rsid w:val="00027E3E"/>
    <w:rsid w:val="00030F7C"/>
    <w:rsid w:val="000319D2"/>
    <w:rsid w:val="0003201E"/>
    <w:rsid w:val="0003389D"/>
    <w:rsid w:val="00033B1B"/>
    <w:rsid w:val="00035507"/>
    <w:rsid w:val="00036847"/>
    <w:rsid w:val="00037E32"/>
    <w:rsid w:val="00040856"/>
    <w:rsid w:val="00041B6F"/>
    <w:rsid w:val="00041D9C"/>
    <w:rsid w:val="00041F2E"/>
    <w:rsid w:val="0004221A"/>
    <w:rsid w:val="000432E2"/>
    <w:rsid w:val="000439F2"/>
    <w:rsid w:val="000446A7"/>
    <w:rsid w:val="00044A15"/>
    <w:rsid w:val="000458A9"/>
    <w:rsid w:val="00045A7F"/>
    <w:rsid w:val="0004614C"/>
    <w:rsid w:val="000475F6"/>
    <w:rsid w:val="00047A68"/>
    <w:rsid w:val="00047B09"/>
    <w:rsid w:val="00047CB1"/>
    <w:rsid w:val="00047CBB"/>
    <w:rsid w:val="00050688"/>
    <w:rsid w:val="00051DAB"/>
    <w:rsid w:val="00052D44"/>
    <w:rsid w:val="00052DE8"/>
    <w:rsid w:val="000530DC"/>
    <w:rsid w:val="00053290"/>
    <w:rsid w:val="00054B10"/>
    <w:rsid w:val="00054B8F"/>
    <w:rsid w:val="00055749"/>
    <w:rsid w:val="000559EF"/>
    <w:rsid w:val="00056F6B"/>
    <w:rsid w:val="0005749F"/>
    <w:rsid w:val="000602E5"/>
    <w:rsid w:val="00060561"/>
    <w:rsid w:val="00060740"/>
    <w:rsid w:val="00061669"/>
    <w:rsid w:val="0006166D"/>
    <w:rsid w:val="000617D2"/>
    <w:rsid w:val="000620B3"/>
    <w:rsid w:val="000638BA"/>
    <w:rsid w:val="00063EE6"/>
    <w:rsid w:val="00064706"/>
    <w:rsid w:val="00064B15"/>
    <w:rsid w:val="00065A1C"/>
    <w:rsid w:val="00066F67"/>
    <w:rsid w:val="0006752B"/>
    <w:rsid w:val="00067A69"/>
    <w:rsid w:val="00067AB6"/>
    <w:rsid w:val="00067B05"/>
    <w:rsid w:val="00067D5F"/>
    <w:rsid w:val="000703BA"/>
    <w:rsid w:val="00070609"/>
    <w:rsid w:val="00070AE3"/>
    <w:rsid w:val="00070CA2"/>
    <w:rsid w:val="00071136"/>
    <w:rsid w:val="000712D2"/>
    <w:rsid w:val="00071D7D"/>
    <w:rsid w:val="00072FC0"/>
    <w:rsid w:val="00073211"/>
    <w:rsid w:val="00074031"/>
    <w:rsid w:val="00074891"/>
    <w:rsid w:val="00075169"/>
    <w:rsid w:val="0007612A"/>
    <w:rsid w:val="00076134"/>
    <w:rsid w:val="00076331"/>
    <w:rsid w:val="0007778C"/>
    <w:rsid w:val="00077DF0"/>
    <w:rsid w:val="00077DFD"/>
    <w:rsid w:val="00080971"/>
    <w:rsid w:val="00080A25"/>
    <w:rsid w:val="00080D5D"/>
    <w:rsid w:val="000812E9"/>
    <w:rsid w:val="00081799"/>
    <w:rsid w:val="00081B4E"/>
    <w:rsid w:val="000825E6"/>
    <w:rsid w:val="00082DB0"/>
    <w:rsid w:val="000833A5"/>
    <w:rsid w:val="00084D84"/>
    <w:rsid w:val="00084EE0"/>
    <w:rsid w:val="00085445"/>
    <w:rsid w:val="00086440"/>
    <w:rsid w:val="000867EA"/>
    <w:rsid w:val="00087CC1"/>
    <w:rsid w:val="0009076E"/>
    <w:rsid w:val="00090C3C"/>
    <w:rsid w:val="00090C64"/>
    <w:rsid w:val="00091609"/>
    <w:rsid w:val="000916CB"/>
    <w:rsid w:val="00091A59"/>
    <w:rsid w:val="00092783"/>
    <w:rsid w:val="00093300"/>
    <w:rsid w:val="00093AB2"/>
    <w:rsid w:val="00093BE2"/>
    <w:rsid w:val="00093C97"/>
    <w:rsid w:val="00093E53"/>
    <w:rsid w:val="00094083"/>
    <w:rsid w:val="00094BAC"/>
    <w:rsid w:val="00094C99"/>
    <w:rsid w:val="00095A2E"/>
    <w:rsid w:val="00096BBA"/>
    <w:rsid w:val="00097886"/>
    <w:rsid w:val="00097B42"/>
    <w:rsid w:val="000A0078"/>
    <w:rsid w:val="000A0161"/>
    <w:rsid w:val="000A04D4"/>
    <w:rsid w:val="000A04F4"/>
    <w:rsid w:val="000A0673"/>
    <w:rsid w:val="000A0998"/>
    <w:rsid w:val="000A0D01"/>
    <w:rsid w:val="000A0FF9"/>
    <w:rsid w:val="000A120F"/>
    <w:rsid w:val="000A1303"/>
    <w:rsid w:val="000A13BD"/>
    <w:rsid w:val="000A26B2"/>
    <w:rsid w:val="000A372C"/>
    <w:rsid w:val="000A40C1"/>
    <w:rsid w:val="000A4655"/>
    <w:rsid w:val="000A472A"/>
    <w:rsid w:val="000A5140"/>
    <w:rsid w:val="000A54A5"/>
    <w:rsid w:val="000A5E29"/>
    <w:rsid w:val="000A6DEF"/>
    <w:rsid w:val="000A726F"/>
    <w:rsid w:val="000A750E"/>
    <w:rsid w:val="000A7C27"/>
    <w:rsid w:val="000A7F65"/>
    <w:rsid w:val="000B06CD"/>
    <w:rsid w:val="000B0A0C"/>
    <w:rsid w:val="000B0AF3"/>
    <w:rsid w:val="000B1050"/>
    <w:rsid w:val="000B1270"/>
    <w:rsid w:val="000B19D5"/>
    <w:rsid w:val="000B1B1F"/>
    <w:rsid w:val="000B1F06"/>
    <w:rsid w:val="000B2825"/>
    <w:rsid w:val="000B29A5"/>
    <w:rsid w:val="000B2F1F"/>
    <w:rsid w:val="000B310D"/>
    <w:rsid w:val="000B38C8"/>
    <w:rsid w:val="000B3CAF"/>
    <w:rsid w:val="000B3E02"/>
    <w:rsid w:val="000B421B"/>
    <w:rsid w:val="000B4C2E"/>
    <w:rsid w:val="000B5833"/>
    <w:rsid w:val="000B5B1C"/>
    <w:rsid w:val="000B5BFA"/>
    <w:rsid w:val="000B60DB"/>
    <w:rsid w:val="000B623F"/>
    <w:rsid w:val="000B6368"/>
    <w:rsid w:val="000B6AEF"/>
    <w:rsid w:val="000B6EC8"/>
    <w:rsid w:val="000B7498"/>
    <w:rsid w:val="000B7920"/>
    <w:rsid w:val="000B7AE4"/>
    <w:rsid w:val="000B7ED1"/>
    <w:rsid w:val="000B7FAC"/>
    <w:rsid w:val="000C0635"/>
    <w:rsid w:val="000C1773"/>
    <w:rsid w:val="000C1C53"/>
    <w:rsid w:val="000C2177"/>
    <w:rsid w:val="000C2280"/>
    <w:rsid w:val="000C2369"/>
    <w:rsid w:val="000C30AC"/>
    <w:rsid w:val="000C3125"/>
    <w:rsid w:val="000C3D8B"/>
    <w:rsid w:val="000C48DA"/>
    <w:rsid w:val="000C5012"/>
    <w:rsid w:val="000C5DC7"/>
    <w:rsid w:val="000C64C5"/>
    <w:rsid w:val="000C678C"/>
    <w:rsid w:val="000C6E59"/>
    <w:rsid w:val="000C6E91"/>
    <w:rsid w:val="000C7B1B"/>
    <w:rsid w:val="000D014A"/>
    <w:rsid w:val="000D067E"/>
    <w:rsid w:val="000D1259"/>
    <w:rsid w:val="000D2362"/>
    <w:rsid w:val="000D23E4"/>
    <w:rsid w:val="000D27E7"/>
    <w:rsid w:val="000D284D"/>
    <w:rsid w:val="000D3575"/>
    <w:rsid w:val="000D374F"/>
    <w:rsid w:val="000D3965"/>
    <w:rsid w:val="000D49A4"/>
    <w:rsid w:val="000D5460"/>
    <w:rsid w:val="000D5DBE"/>
    <w:rsid w:val="000D6B73"/>
    <w:rsid w:val="000D70CD"/>
    <w:rsid w:val="000D7805"/>
    <w:rsid w:val="000D7B7B"/>
    <w:rsid w:val="000D7BBF"/>
    <w:rsid w:val="000E00C4"/>
    <w:rsid w:val="000E0537"/>
    <w:rsid w:val="000E0569"/>
    <w:rsid w:val="000E0A7C"/>
    <w:rsid w:val="000E0FED"/>
    <w:rsid w:val="000E1464"/>
    <w:rsid w:val="000E1C71"/>
    <w:rsid w:val="000E2D97"/>
    <w:rsid w:val="000E3005"/>
    <w:rsid w:val="000E35AD"/>
    <w:rsid w:val="000E3800"/>
    <w:rsid w:val="000E451D"/>
    <w:rsid w:val="000E4590"/>
    <w:rsid w:val="000E4C75"/>
    <w:rsid w:val="000E5EF3"/>
    <w:rsid w:val="000E6555"/>
    <w:rsid w:val="000E6EFD"/>
    <w:rsid w:val="000E7A4E"/>
    <w:rsid w:val="000F191A"/>
    <w:rsid w:val="000F1974"/>
    <w:rsid w:val="000F21AC"/>
    <w:rsid w:val="000F28DB"/>
    <w:rsid w:val="000F3046"/>
    <w:rsid w:val="000F30EE"/>
    <w:rsid w:val="000F4408"/>
    <w:rsid w:val="000F45D6"/>
    <w:rsid w:val="000F467A"/>
    <w:rsid w:val="000F470E"/>
    <w:rsid w:val="000F56ED"/>
    <w:rsid w:val="000F5929"/>
    <w:rsid w:val="000F5DCA"/>
    <w:rsid w:val="000F5FCD"/>
    <w:rsid w:val="000F6826"/>
    <w:rsid w:val="000F6E7E"/>
    <w:rsid w:val="000F7844"/>
    <w:rsid w:val="000F7EAB"/>
    <w:rsid w:val="00100243"/>
    <w:rsid w:val="00100425"/>
    <w:rsid w:val="001018B1"/>
    <w:rsid w:val="001028F6"/>
    <w:rsid w:val="00103058"/>
    <w:rsid w:val="00103270"/>
    <w:rsid w:val="00103710"/>
    <w:rsid w:val="001046E8"/>
    <w:rsid w:val="001048EC"/>
    <w:rsid w:val="00104A47"/>
    <w:rsid w:val="00104F91"/>
    <w:rsid w:val="00105B6A"/>
    <w:rsid w:val="00105EA6"/>
    <w:rsid w:val="001060B4"/>
    <w:rsid w:val="0010699F"/>
    <w:rsid w:val="00107BED"/>
    <w:rsid w:val="00110327"/>
    <w:rsid w:val="0011033D"/>
    <w:rsid w:val="001113C9"/>
    <w:rsid w:val="0011220B"/>
    <w:rsid w:val="00112EDA"/>
    <w:rsid w:val="00113000"/>
    <w:rsid w:val="001131FF"/>
    <w:rsid w:val="00114D7D"/>
    <w:rsid w:val="00114E8D"/>
    <w:rsid w:val="001152D7"/>
    <w:rsid w:val="00115F54"/>
    <w:rsid w:val="00116A12"/>
    <w:rsid w:val="00116B3A"/>
    <w:rsid w:val="00117EA3"/>
    <w:rsid w:val="001208FE"/>
    <w:rsid w:val="00120901"/>
    <w:rsid w:val="00121282"/>
    <w:rsid w:val="001213FA"/>
    <w:rsid w:val="00121F14"/>
    <w:rsid w:val="0012277F"/>
    <w:rsid w:val="001227CA"/>
    <w:rsid w:val="00122B79"/>
    <w:rsid w:val="00122FA5"/>
    <w:rsid w:val="00123F10"/>
    <w:rsid w:val="0012487D"/>
    <w:rsid w:val="00125AC7"/>
    <w:rsid w:val="00125E30"/>
    <w:rsid w:val="001267BB"/>
    <w:rsid w:val="00126E71"/>
    <w:rsid w:val="0013026A"/>
    <w:rsid w:val="00130B1F"/>
    <w:rsid w:val="00130EE1"/>
    <w:rsid w:val="00131086"/>
    <w:rsid w:val="0013169D"/>
    <w:rsid w:val="00131A1B"/>
    <w:rsid w:val="0013290B"/>
    <w:rsid w:val="00132B60"/>
    <w:rsid w:val="001331C0"/>
    <w:rsid w:val="00133892"/>
    <w:rsid w:val="00133D40"/>
    <w:rsid w:val="00134ECA"/>
    <w:rsid w:val="001350C6"/>
    <w:rsid w:val="001350CB"/>
    <w:rsid w:val="00136479"/>
    <w:rsid w:val="00136784"/>
    <w:rsid w:val="00137402"/>
    <w:rsid w:val="001375C1"/>
    <w:rsid w:val="00137A69"/>
    <w:rsid w:val="00137FF5"/>
    <w:rsid w:val="001401BE"/>
    <w:rsid w:val="00140741"/>
    <w:rsid w:val="00140DC2"/>
    <w:rsid w:val="00141055"/>
    <w:rsid w:val="00142E2F"/>
    <w:rsid w:val="00142F8B"/>
    <w:rsid w:val="00143F20"/>
    <w:rsid w:val="00144062"/>
    <w:rsid w:val="001449AE"/>
    <w:rsid w:val="00144BAD"/>
    <w:rsid w:val="00144DF0"/>
    <w:rsid w:val="0014569C"/>
    <w:rsid w:val="00145A8D"/>
    <w:rsid w:val="0014632B"/>
    <w:rsid w:val="0014645D"/>
    <w:rsid w:val="0014664C"/>
    <w:rsid w:val="001469A9"/>
    <w:rsid w:val="00146B92"/>
    <w:rsid w:val="00146E94"/>
    <w:rsid w:val="00146F4A"/>
    <w:rsid w:val="0014742A"/>
    <w:rsid w:val="00147C62"/>
    <w:rsid w:val="00147DB6"/>
    <w:rsid w:val="00150557"/>
    <w:rsid w:val="0015085D"/>
    <w:rsid w:val="00150CC3"/>
    <w:rsid w:val="00151541"/>
    <w:rsid w:val="00151EF4"/>
    <w:rsid w:val="00152354"/>
    <w:rsid w:val="00152B45"/>
    <w:rsid w:val="00152BCE"/>
    <w:rsid w:val="00153C10"/>
    <w:rsid w:val="0015402D"/>
    <w:rsid w:val="00155137"/>
    <w:rsid w:val="0015533C"/>
    <w:rsid w:val="0015535D"/>
    <w:rsid w:val="0015593C"/>
    <w:rsid w:val="0015651A"/>
    <w:rsid w:val="00157E6B"/>
    <w:rsid w:val="0016082B"/>
    <w:rsid w:val="0016138B"/>
    <w:rsid w:val="00161443"/>
    <w:rsid w:val="0016179B"/>
    <w:rsid w:val="00162DA3"/>
    <w:rsid w:val="00162E38"/>
    <w:rsid w:val="00162EA9"/>
    <w:rsid w:val="001632B6"/>
    <w:rsid w:val="00163428"/>
    <w:rsid w:val="00163476"/>
    <w:rsid w:val="00163490"/>
    <w:rsid w:val="00163692"/>
    <w:rsid w:val="00164E09"/>
    <w:rsid w:val="00165B99"/>
    <w:rsid w:val="00165EAA"/>
    <w:rsid w:val="001661F0"/>
    <w:rsid w:val="00166C8B"/>
    <w:rsid w:val="00167C48"/>
    <w:rsid w:val="0017062A"/>
    <w:rsid w:val="00170F5E"/>
    <w:rsid w:val="00171AD3"/>
    <w:rsid w:val="00172049"/>
    <w:rsid w:val="00172993"/>
    <w:rsid w:val="001734CA"/>
    <w:rsid w:val="00173750"/>
    <w:rsid w:val="00173A2D"/>
    <w:rsid w:val="00173BBA"/>
    <w:rsid w:val="00173EE1"/>
    <w:rsid w:val="0017477C"/>
    <w:rsid w:val="00174C2A"/>
    <w:rsid w:val="001754E4"/>
    <w:rsid w:val="00176F81"/>
    <w:rsid w:val="00177238"/>
    <w:rsid w:val="00177D91"/>
    <w:rsid w:val="00180388"/>
    <w:rsid w:val="001804B1"/>
    <w:rsid w:val="00180C27"/>
    <w:rsid w:val="00180F73"/>
    <w:rsid w:val="001816B7"/>
    <w:rsid w:val="001816E3"/>
    <w:rsid w:val="00181FCC"/>
    <w:rsid w:val="00182455"/>
    <w:rsid w:val="001824C9"/>
    <w:rsid w:val="00182F39"/>
    <w:rsid w:val="0018453A"/>
    <w:rsid w:val="001857B5"/>
    <w:rsid w:val="00185C61"/>
    <w:rsid w:val="00186779"/>
    <w:rsid w:val="001869B3"/>
    <w:rsid w:val="00186B00"/>
    <w:rsid w:val="00187A4F"/>
    <w:rsid w:val="00187CD2"/>
    <w:rsid w:val="00187DC5"/>
    <w:rsid w:val="0019039C"/>
    <w:rsid w:val="001909B4"/>
    <w:rsid w:val="001914D7"/>
    <w:rsid w:val="00191A2C"/>
    <w:rsid w:val="00193C44"/>
    <w:rsid w:val="0019457D"/>
    <w:rsid w:val="001946FB"/>
    <w:rsid w:val="00194E71"/>
    <w:rsid w:val="0019587E"/>
    <w:rsid w:val="00195B33"/>
    <w:rsid w:val="00196EB2"/>
    <w:rsid w:val="0019712D"/>
    <w:rsid w:val="00197724"/>
    <w:rsid w:val="001A047C"/>
    <w:rsid w:val="001A0877"/>
    <w:rsid w:val="001A1CEB"/>
    <w:rsid w:val="001A39EC"/>
    <w:rsid w:val="001A504F"/>
    <w:rsid w:val="001A513E"/>
    <w:rsid w:val="001A5456"/>
    <w:rsid w:val="001A5F1C"/>
    <w:rsid w:val="001A6BE8"/>
    <w:rsid w:val="001A70E9"/>
    <w:rsid w:val="001A72F3"/>
    <w:rsid w:val="001A7A9A"/>
    <w:rsid w:val="001B081C"/>
    <w:rsid w:val="001B1D80"/>
    <w:rsid w:val="001B2A58"/>
    <w:rsid w:val="001B334C"/>
    <w:rsid w:val="001B3540"/>
    <w:rsid w:val="001B35C1"/>
    <w:rsid w:val="001B3600"/>
    <w:rsid w:val="001B3A8B"/>
    <w:rsid w:val="001B3DD1"/>
    <w:rsid w:val="001B3F1B"/>
    <w:rsid w:val="001B45CB"/>
    <w:rsid w:val="001B492F"/>
    <w:rsid w:val="001B59E1"/>
    <w:rsid w:val="001B6380"/>
    <w:rsid w:val="001C023D"/>
    <w:rsid w:val="001C093B"/>
    <w:rsid w:val="001C181A"/>
    <w:rsid w:val="001C1C2B"/>
    <w:rsid w:val="001C276A"/>
    <w:rsid w:val="001C279E"/>
    <w:rsid w:val="001C2D19"/>
    <w:rsid w:val="001C346A"/>
    <w:rsid w:val="001C3C04"/>
    <w:rsid w:val="001C3CC8"/>
    <w:rsid w:val="001C3D89"/>
    <w:rsid w:val="001C3D9B"/>
    <w:rsid w:val="001C48BE"/>
    <w:rsid w:val="001C4F65"/>
    <w:rsid w:val="001C4F95"/>
    <w:rsid w:val="001C5038"/>
    <w:rsid w:val="001C539D"/>
    <w:rsid w:val="001C585B"/>
    <w:rsid w:val="001C6542"/>
    <w:rsid w:val="001C7051"/>
    <w:rsid w:val="001C78F5"/>
    <w:rsid w:val="001C7904"/>
    <w:rsid w:val="001C7B90"/>
    <w:rsid w:val="001D03AD"/>
    <w:rsid w:val="001D04E3"/>
    <w:rsid w:val="001D0896"/>
    <w:rsid w:val="001D08A7"/>
    <w:rsid w:val="001D09CC"/>
    <w:rsid w:val="001D0AF5"/>
    <w:rsid w:val="001D0FBA"/>
    <w:rsid w:val="001D15DB"/>
    <w:rsid w:val="001D19AD"/>
    <w:rsid w:val="001D1AA9"/>
    <w:rsid w:val="001D1C6B"/>
    <w:rsid w:val="001D228A"/>
    <w:rsid w:val="001D2502"/>
    <w:rsid w:val="001D2584"/>
    <w:rsid w:val="001D2D75"/>
    <w:rsid w:val="001D3BEB"/>
    <w:rsid w:val="001D4288"/>
    <w:rsid w:val="001D43A3"/>
    <w:rsid w:val="001D453A"/>
    <w:rsid w:val="001D4F0C"/>
    <w:rsid w:val="001D57BD"/>
    <w:rsid w:val="001D5984"/>
    <w:rsid w:val="001D5D18"/>
    <w:rsid w:val="001D5D9A"/>
    <w:rsid w:val="001D5E58"/>
    <w:rsid w:val="001D5EBC"/>
    <w:rsid w:val="001D5EEC"/>
    <w:rsid w:val="001D6A75"/>
    <w:rsid w:val="001D7880"/>
    <w:rsid w:val="001D7D00"/>
    <w:rsid w:val="001E0DDF"/>
    <w:rsid w:val="001E17E6"/>
    <w:rsid w:val="001E21CC"/>
    <w:rsid w:val="001E25FF"/>
    <w:rsid w:val="001E2EF2"/>
    <w:rsid w:val="001E3828"/>
    <w:rsid w:val="001E4A14"/>
    <w:rsid w:val="001E5A3B"/>
    <w:rsid w:val="001E6173"/>
    <w:rsid w:val="001E6471"/>
    <w:rsid w:val="001E673E"/>
    <w:rsid w:val="001E6B3E"/>
    <w:rsid w:val="001E75EF"/>
    <w:rsid w:val="001E77A2"/>
    <w:rsid w:val="001E7945"/>
    <w:rsid w:val="001E7B3C"/>
    <w:rsid w:val="001E7D00"/>
    <w:rsid w:val="001F02B1"/>
    <w:rsid w:val="001F1EE5"/>
    <w:rsid w:val="001F2A04"/>
    <w:rsid w:val="001F2D43"/>
    <w:rsid w:val="001F2E01"/>
    <w:rsid w:val="001F2E0F"/>
    <w:rsid w:val="001F2EFD"/>
    <w:rsid w:val="001F36A2"/>
    <w:rsid w:val="001F3AFB"/>
    <w:rsid w:val="001F3F0A"/>
    <w:rsid w:val="001F40DB"/>
    <w:rsid w:val="001F46C3"/>
    <w:rsid w:val="001F4A23"/>
    <w:rsid w:val="001F517B"/>
    <w:rsid w:val="001F5372"/>
    <w:rsid w:val="001F53DC"/>
    <w:rsid w:val="001F5722"/>
    <w:rsid w:val="001F6507"/>
    <w:rsid w:val="001F743D"/>
    <w:rsid w:val="001F7B9C"/>
    <w:rsid w:val="00200496"/>
    <w:rsid w:val="00200833"/>
    <w:rsid w:val="00200C4C"/>
    <w:rsid w:val="00200E41"/>
    <w:rsid w:val="00201327"/>
    <w:rsid w:val="00201D0B"/>
    <w:rsid w:val="00201DA4"/>
    <w:rsid w:val="00202832"/>
    <w:rsid w:val="00202EFB"/>
    <w:rsid w:val="00203355"/>
    <w:rsid w:val="002044A2"/>
    <w:rsid w:val="00204814"/>
    <w:rsid w:val="00204B48"/>
    <w:rsid w:val="002052BB"/>
    <w:rsid w:val="002057BA"/>
    <w:rsid w:val="00206ED1"/>
    <w:rsid w:val="002071FD"/>
    <w:rsid w:val="002078FF"/>
    <w:rsid w:val="00210FF9"/>
    <w:rsid w:val="002113EF"/>
    <w:rsid w:val="00211973"/>
    <w:rsid w:val="00211C02"/>
    <w:rsid w:val="00212E20"/>
    <w:rsid w:val="00212E8E"/>
    <w:rsid w:val="00213075"/>
    <w:rsid w:val="0021362D"/>
    <w:rsid w:val="00214228"/>
    <w:rsid w:val="0021462F"/>
    <w:rsid w:val="00214870"/>
    <w:rsid w:val="00214898"/>
    <w:rsid w:val="00215682"/>
    <w:rsid w:val="00215FE0"/>
    <w:rsid w:val="002167A2"/>
    <w:rsid w:val="002171C1"/>
    <w:rsid w:val="00217A39"/>
    <w:rsid w:val="00217B67"/>
    <w:rsid w:val="00217BC6"/>
    <w:rsid w:val="00217DC0"/>
    <w:rsid w:val="00217E3F"/>
    <w:rsid w:val="0022070B"/>
    <w:rsid w:val="00220828"/>
    <w:rsid w:val="00220BD6"/>
    <w:rsid w:val="00220EC3"/>
    <w:rsid w:val="00221F94"/>
    <w:rsid w:val="00222968"/>
    <w:rsid w:val="00223350"/>
    <w:rsid w:val="0022398A"/>
    <w:rsid w:val="00223C34"/>
    <w:rsid w:val="002241D1"/>
    <w:rsid w:val="00224752"/>
    <w:rsid w:val="00225BFE"/>
    <w:rsid w:val="00225EEA"/>
    <w:rsid w:val="00226205"/>
    <w:rsid w:val="00226B3A"/>
    <w:rsid w:val="002273A6"/>
    <w:rsid w:val="00227BBA"/>
    <w:rsid w:val="00230AAD"/>
    <w:rsid w:val="00234499"/>
    <w:rsid w:val="00234D48"/>
    <w:rsid w:val="00235206"/>
    <w:rsid w:val="00235B90"/>
    <w:rsid w:val="00235D38"/>
    <w:rsid w:val="00235DD1"/>
    <w:rsid w:val="00236560"/>
    <w:rsid w:val="00236DA3"/>
    <w:rsid w:val="002370F0"/>
    <w:rsid w:val="002374C9"/>
    <w:rsid w:val="0023779D"/>
    <w:rsid w:val="00237A71"/>
    <w:rsid w:val="00240036"/>
    <w:rsid w:val="00240325"/>
    <w:rsid w:val="00240548"/>
    <w:rsid w:val="0024059E"/>
    <w:rsid w:val="00240A40"/>
    <w:rsid w:val="0024150A"/>
    <w:rsid w:val="00242CC3"/>
    <w:rsid w:val="002448C2"/>
    <w:rsid w:val="00244ED7"/>
    <w:rsid w:val="0024535B"/>
    <w:rsid w:val="00245F08"/>
    <w:rsid w:val="0024691A"/>
    <w:rsid w:val="00246962"/>
    <w:rsid w:val="00246B42"/>
    <w:rsid w:val="00246FEF"/>
    <w:rsid w:val="00247609"/>
    <w:rsid w:val="00250437"/>
    <w:rsid w:val="0025056C"/>
    <w:rsid w:val="0025058B"/>
    <w:rsid w:val="002505EB"/>
    <w:rsid w:val="00250910"/>
    <w:rsid w:val="00250D40"/>
    <w:rsid w:val="00252EF8"/>
    <w:rsid w:val="00253241"/>
    <w:rsid w:val="0025338A"/>
    <w:rsid w:val="002539C2"/>
    <w:rsid w:val="0025525E"/>
    <w:rsid w:val="0025599E"/>
    <w:rsid w:val="00256F01"/>
    <w:rsid w:val="002571E4"/>
    <w:rsid w:val="00257BE6"/>
    <w:rsid w:val="002601FE"/>
    <w:rsid w:val="0026074F"/>
    <w:rsid w:val="00260811"/>
    <w:rsid w:val="002608E7"/>
    <w:rsid w:val="002609B5"/>
    <w:rsid w:val="002612B1"/>
    <w:rsid w:val="00262371"/>
    <w:rsid w:val="0026277B"/>
    <w:rsid w:val="00262987"/>
    <w:rsid w:val="00262BA5"/>
    <w:rsid w:val="00262CB3"/>
    <w:rsid w:val="00263A30"/>
    <w:rsid w:val="00263CDA"/>
    <w:rsid w:val="00263D0E"/>
    <w:rsid w:val="00263E13"/>
    <w:rsid w:val="00263FD4"/>
    <w:rsid w:val="0026449C"/>
    <w:rsid w:val="00264564"/>
    <w:rsid w:val="00265068"/>
    <w:rsid w:val="00265537"/>
    <w:rsid w:val="00266209"/>
    <w:rsid w:val="00266F11"/>
    <w:rsid w:val="0026736A"/>
    <w:rsid w:val="0026783C"/>
    <w:rsid w:val="00267F7A"/>
    <w:rsid w:val="00270316"/>
    <w:rsid w:val="00270EBF"/>
    <w:rsid w:val="002715EE"/>
    <w:rsid w:val="0027283D"/>
    <w:rsid w:val="00272DE2"/>
    <w:rsid w:val="00273514"/>
    <w:rsid w:val="00273FC6"/>
    <w:rsid w:val="00274074"/>
    <w:rsid w:val="00274620"/>
    <w:rsid w:val="002749C8"/>
    <w:rsid w:val="00274BE1"/>
    <w:rsid w:val="0027521D"/>
    <w:rsid w:val="00275395"/>
    <w:rsid w:val="00277F24"/>
    <w:rsid w:val="002801BF"/>
    <w:rsid w:val="002803BF"/>
    <w:rsid w:val="00281324"/>
    <w:rsid w:val="002813F5"/>
    <w:rsid w:val="002819D2"/>
    <w:rsid w:val="00281CF9"/>
    <w:rsid w:val="00281E40"/>
    <w:rsid w:val="002822A0"/>
    <w:rsid w:val="002826B8"/>
    <w:rsid w:val="00283248"/>
    <w:rsid w:val="00283857"/>
    <w:rsid w:val="0028431D"/>
    <w:rsid w:val="00284E17"/>
    <w:rsid w:val="0028661F"/>
    <w:rsid w:val="00286D4B"/>
    <w:rsid w:val="00287709"/>
    <w:rsid w:val="00290347"/>
    <w:rsid w:val="00290895"/>
    <w:rsid w:val="002912D9"/>
    <w:rsid w:val="0029131B"/>
    <w:rsid w:val="002914AF"/>
    <w:rsid w:val="00291653"/>
    <w:rsid w:val="0029215E"/>
    <w:rsid w:val="0029250A"/>
    <w:rsid w:val="00292577"/>
    <w:rsid w:val="002926BF"/>
    <w:rsid w:val="00292C44"/>
    <w:rsid w:val="00293566"/>
    <w:rsid w:val="00293C67"/>
    <w:rsid w:val="00293D98"/>
    <w:rsid w:val="0029427C"/>
    <w:rsid w:val="0029436F"/>
    <w:rsid w:val="002947CE"/>
    <w:rsid w:val="002956D5"/>
    <w:rsid w:val="0029573A"/>
    <w:rsid w:val="00295C1D"/>
    <w:rsid w:val="002971CC"/>
    <w:rsid w:val="00297A88"/>
    <w:rsid w:val="00297CFB"/>
    <w:rsid w:val="00297D71"/>
    <w:rsid w:val="002A06CE"/>
    <w:rsid w:val="002A2367"/>
    <w:rsid w:val="002A23EF"/>
    <w:rsid w:val="002A2E00"/>
    <w:rsid w:val="002A30D6"/>
    <w:rsid w:val="002A36C0"/>
    <w:rsid w:val="002A380A"/>
    <w:rsid w:val="002A4542"/>
    <w:rsid w:val="002A5193"/>
    <w:rsid w:val="002A5FBB"/>
    <w:rsid w:val="002A63F8"/>
    <w:rsid w:val="002A73E3"/>
    <w:rsid w:val="002B0139"/>
    <w:rsid w:val="002B0C15"/>
    <w:rsid w:val="002B0EF3"/>
    <w:rsid w:val="002B10C7"/>
    <w:rsid w:val="002B15FF"/>
    <w:rsid w:val="002B1E1B"/>
    <w:rsid w:val="002B246C"/>
    <w:rsid w:val="002B328F"/>
    <w:rsid w:val="002B3A99"/>
    <w:rsid w:val="002B43F6"/>
    <w:rsid w:val="002B48F9"/>
    <w:rsid w:val="002B5496"/>
    <w:rsid w:val="002B6D0A"/>
    <w:rsid w:val="002B6DC4"/>
    <w:rsid w:val="002B70A5"/>
    <w:rsid w:val="002B7266"/>
    <w:rsid w:val="002B7AD1"/>
    <w:rsid w:val="002B7FE5"/>
    <w:rsid w:val="002C013A"/>
    <w:rsid w:val="002C0748"/>
    <w:rsid w:val="002C08DD"/>
    <w:rsid w:val="002C0C00"/>
    <w:rsid w:val="002C12E2"/>
    <w:rsid w:val="002C1B82"/>
    <w:rsid w:val="002C2B46"/>
    <w:rsid w:val="002C2F7A"/>
    <w:rsid w:val="002C39A7"/>
    <w:rsid w:val="002C3C41"/>
    <w:rsid w:val="002C4626"/>
    <w:rsid w:val="002C48F6"/>
    <w:rsid w:val="002C4AEF"/>
    <w:rsid w:val="002C4ED9"/>
    <w:rsid w:val="002C57B5"/>
    <w:rsid w:val="002C5B04"/>
    <w:rsid w:val="002C5BAB"/>
    <w:rsid w:val="002C6083"/>
    <w:rsid w:val="002C6185"/>
    <w:rsid w:val="002C6AC0"/>
    <w:rsid w:val="002C7032"/>
    <w:rsid w:val="002C75FB"/>
    <w:rsid w:val="002D02C4"/>
    <w:rsid w:val="002D06BF"/>
    <w:rsid w:val="002D142E"/>
    <w:rsid w:val="002D16AB"/>
    <w:rsid w:val="002D2227"/>
    <w:rsid w:val="002D22A1"/>
    <w:rsid w:val="002D26DE"/>
    <w:rsid w:val="002D28C6"/>
    <w:rsid w:val="002D2B7B"/>
    <w:rsid w:val="002D2BD9"/>
    <w:rsid w:val="002D2E4D"/>
    <w:rsid w:val="002D3C61"/>
    <w:rsid w:val="002D408C"/>
    <w:rsid w:val="002D51C1"/>
    <w:rsid w:val="002D52E1"/>
    <w:rsid w:val="002D5800"/>
    <w:rsid w:val="002D584C"/>
    <w:rsid w:val="002D5AE0"/>
    <w:rsid w:val="002D5C34"/>
    <w:rsid w:val="002D76F2"/>
    <w:rsid w:val="002E1289"/>
    <w:rsid w:val="002E137C"/>
    <w:rsid w:val="002E2ECD"/>
    <w:rsid w:val="002E33BF"/>
    <w:rsid w:val="002E3607"/>
    <w:rsid w:val="002E3C31"/>
    <w:rsid w:val="002E4087"/>
    <w:rsid w:val="002E40CD"/>
    <w:rsid w:val="002E4227"/>
    <w:rsid w:val="002E46C5"/>
    <w:rsid w:val="002E4DC2"/>
    <w:rsid w:val="002E6337"/>
    <w:rsid w:val="002E672C"/>
    <w:rsid w:val="002E6749"/>
    <w:rsid w:val="002E6F50"/>
    <w:rsid w:val="002E7827"/>
    <w:rsid w:val="002E7E5A"/>
    <w:rsid w:val="002F02DD"/>
    <w:rsid w:val="002F0376"/>
    <w:rsid w:val="002F093A"/>
    <w:rsid w:val="002F134C"/>
    <w:rsid w:val="002F14B9"/>
    <w:rsid w:val="002F258D"/>
    <w:rsid w:val="002F25DE"/>
    <w:rsid w:val="002F26C5"/>
    <w:rsid w:val="002F2BC0"/>
    <w:rsid w:val="002F2CAB"/>
    <w:rsid w:val="002F3047"/>
    <w:rsid w:val="002F37FE"/>
    <w:rsid w:val="002F42F9"/>
    <w:rsid w:val="002F48C0"/>
    <w:rsid w:val="002F4F46"/>
    <w:rsid w:val="002F5CD1"/>
    <w:rsid w:val="002F6978"/>
    <w:rsid w:val="002F6A5A"/>
    <w:rsid w:val="002F7AF1"/>
    <w:rsid w:val="002F7B3D"/>
    <w:rsid w:val="003001C2"/>
    <w:rsid w:val="0030123C"/>
    <w:rsid w:val="00301B50"/>
    <w:rsid w:val="00302509"/>
    <w:rsid w:val="00302B05"/>
    <w:rsid w:val="00303BA5"/>
    <w:rsid w:val="00303F2C"/>
    <w:rsid w:val="00304810"/>
    <w:rsid w:val="00305FDC"/>
    <w:rsid w:val="0030605D"/>
    <w:rsid w:val="003064D0"/>
    <w:rsid w:val="00306989"/>
    <w:rsid w:val="00306A00"/>
    <w:rsid w:val="00307860"/>
    <w:rsid w:val="003105A7"/>
    <w:rsid w:val="00310AD9"/>
    <w:rsid w:val="00311B4F"/>
    <w:rsid w:val="00311C61"/>
    <w:rsid w:val="003128E2"/>
    <w:rsid w:val="00312FAA"/>
    <w:rsid w:val="00313A61"/>
    <w:rsid w:val="0031451B"/>
    <w:rsid w:val="00315E64"/>
    <w:rsid w:val="0031610D"/>
    <w:rsid w:val="00316853"/>
    <w:rsid w:val="00316D26"/>
    <w:rsid w:val="00317D71"/>
    <w:rsid w:val="00317FB5"/>
    <w:rsid w:val="003207F5"/>
    <w:rsid w:val="003212A3"/>
    <w:rsid w:val="00321DDE"/>
    <w:rsid w:val="0032320F"/>
    <w:rsid w:val="00323210"/>
    <w:rsid w:val="00323D07"/>
    <w:rsid w:val="00323E1B"/>
    <w:rsid w:val="00324521"/>
    <w:rsid w:val="00325D32"/>
    <w:rsid w:val="00325F11"/>
    <w:rsid w:val="0032651D"/>
    <w:rsid w:val="00326CAE"/>
    <w:rsid w:val="003274AA"/>
    <w:rsid w:val="00327546"/>
    <w:rsid w:val="003300EF"/>
    <w:rsid w:val="00330E04"/>
    <w:rsid w:val="00331460"/>
    <w:rsid w:val="0033246D"/>
    <w:rsid w:val="00332F35"/>
    <w:rsid w:val="003331F3"/>
    <w:rsid w:val="00333523"/>
    <w:rsid w:val="0033361B"/>
    <w:rsid w:val="00333BA9"/>
    <w:rsid w:val="003344D6"/>
    <w:rsid w:val="00334894"/>
    <w:rsid w:val="00335063"/>
    <w:rsid w:val="00335CDB"/>
    <w:rsid w:val="00335CDF"/>
    <w:rsid w:val="00335CE4"/>
    <w:rsid w:val="003362CF"/>
    <w:rsid w:val="00336A67"/>
    <w:rsid w:val="00336F80"/>
    <w:rsid w:val="00337963"/>
    <w:rsid w:val="00337E26"/>
    <w:rsid w:val="00340745"/>
    <w:rsid w:val="003408B5"/>
    <w:rsid w:val="00341B3C"/>
    <w:rsid w:val="00341D4C"/>
    <w:rsid w:val="00342B78"/>
    <w:rsid w:val="0034314C"/>
    <w:rsid w:val="00343726"/>
    <w:rsid w:val="003437C4"/>
    <w:rsid w:val="00343CD4"/>
    <w:rsid w:val="00344315"/>
    <w:rsid w:val="00344DB0"/>
    <w:rsid w:val="00345C83"/>
    <w:rsid w:val="0034631F"/>
    <w:rsid w:val="00346475"/>
    <w:rsid w:val="00346641"/>
    <w:rsid w:val="00346823"/>
    <w:rsid w:val="00346B75"/>
    <w:rsid w:val="00346C1F"/>
    <w:rsid w:val="003477C0"/>
    <w:rsid w:val="00347AD9"/>
    <w:rsid w:val="0035164A"/>
    <w:rsid w:val="0035194F"/>
    <w:rsid w:val="003520CF"/>
    <w:rsid w:val="00352499"/>
    <w:rsid w:val="00353669"/>
    <w:rsid w:val="00353F79"/>
    <w:rsid w:val="003551C9"/>
    <w:rsid w:val="00355E09"/>
    <w:rsid w:val="00356035"/>
    <w:rsid w:val="0035661D"/>
    <w:rsid w:val="00356FFA"/>
    <w:rsid w:val="003575C7"/>
    <w:rsid w:val="00360E03"/>
    <w:rsid w:val="00361198"/>
    <w:rsid w:val="00361607"/>
    <w:rsid w:val="0036279C"/>
    <w:rsid w:val="003643FF"/>
    <w:rsid w:val="003644FA"/>
    <w:rsid w:val="00364F79"/>
    <w:rsid w:val="00365516"/>
    <w:rsid w:val="003664F8"/>
    <w:rsid w:val="00366FAD"/>
    <w:rsid w:val="003701B4"/>
    <w:rsid w:val="00370E14"/>
    <w:rsid w:val="003713C6"/>
    <w:rsid w:val="0037171A"/>
    <w:rsid w:val="003719B1"/>
    <w:rsid w:val="003723A7"/>
    <w:rsid w:val="003736EA"/>
    <w:rsid w:val="00373B3C"/>
    <w:rsid w:val="0037475D"/>
    <w:rsid w:val="00374C28"/>
    <w:rsid w:val="00374EBA"/>
    <w:rsid w:val="00375C45"/>
    <w:rsid w:val="003760CD"/>
    <w:rsid w:val="003763A9"/>
    <w:rsid w:val="003767E8"/>
    <w:rsid w:val="00377515"/>
    <w:rsid w:val="00377E29"/>
    <w:rsid w:val="00377F26"/>
    <w:rsid w:val="00380BE8"/>
    <w:rsid w:val="00380DE5"/>
    <w:rsid w:val="00380DF3"/>
    <w:rsid w:val="00380E08"/>
    <w:rsid w:val="00381213"/>
    <w:rsid w:val="00381681"/>
    <w:rsid w:val="00381804"/>
    <w:rsid w:val="0038181A"/>
    <w:rsid w:val="00381A14"/>
    <w:rsid w:val="003824A2"/>
    <w:rsid w:val="003829FD"/>
    <w:rsid w:val="00383034"/>
    <w:rsid w:val="003835CC"/>
    <w:rsid w:val="00384CAA"/>
    <w:rsid w:val="00385821"/>
    <w:rsid w:val="00385ED8"/>
    <w:rsid w:val="00386D99"/>
    <w:rsid w:val="00387279"/>
    <w:rsid w:val="003872CB"/>
    <w:rsid w:val="003877AC"/>
    <w:rsid w:val="003878D4"/>
    <w:rsid w:val="003900E8"/>
    <w:rsid w:val="00390482"/>
    <w:rsid w:val="003908D9"/>
    <w:rsid w:val="003913B3"/>
    <w:rsid w:val="00391584"/>
    <w:rsid w:val="00391BEB"/>
    <w:rsid w:val="00391D38"/>
    <w:rsid w:val="00391DC3"/>
    <w:rsid w:val="003921EA"/>
    <w:rsid w:val="00392D18"/>
    <w:rsid w:val="0039318C"/>
    <w:rsid w:val="003934FF"/>
    <w:rsid w:val="00393B71"/>
    <w:rsid w:val="00394346"/>
    <w:rsid w:val="0039652C"/>
    <w:rsid w:val="003968F0"/>
    <w:rsid w:val="00396B27"/>
    <w:rsid w:val="00396FBA"/>
    <w:rsid w:val="00397599"/>
    <w:rsid w:val="00397674"/>
    <w:rsid w:val="003A025F"/>
    <w:rsid w:val="003A1641"/>
    <w:rsid w:val="003A1AAB"/>
    <w:rsid w:val="003A1D0E"/>
    <w:rsid w:val="003A25F4"/>
    <w:rsid w:val="003A2AFA"/>
    <w:rsid w:val="003A2F54"/>
    <w:rsid w:val="003A3120"/>
    <w:rsid w:val="003A3AE2"/>
    <w:rsid w:val="003A3C8B"/>
    <w:rsid w:val="003A3F14"/>
    <w:rsid w:val="003A4028"/>
    <w:rsid w:val="003A529D"/>
    <w:rsid w:val="003A615A"/>
    <w:rsid w:val="003A61CC"/>
    <w:rsid w:val="003A6822"/>
    <w:rsid w:val="003A6D77"/>
    <w:rsid w:val="003A75E2"/>
    <w:rsid w:val="003A7649"/>
    <w:rsid w:val="003A76FA"/>
    <w:rsid w:val="003A7E36"/>
    <w:rsid w:val="003A7E44"/>
    <w:rsid w:val="003A7ECD"/>
    <w:rsid w:val="003B0A70"/>
    <w:rsid w:val="003B10DB"/>
    <w:rsid w:val="003B144E"/>
    <w:rsid w:val="003B21FB"/>
    <w:rsid w:val="003B2795"/>
    <w:rsid w:val="003B27DF"/>
    <w:rsid w:val="003B2E57"/>
    <w:rsid w:val="003B3580"/>
    <w:rsid w:val="003B3687"/>
    <w:rsid w:val="003B37A7"/>
    <w:rsid w:val="003B3804"/>
    <w:rsid w:val="003B3B70"/>
    <w:rsid w:val="003B3EC1"/>
    <w:rsid w:val="003B47FC"/>
    <w:rsid w:val="003B4FDB"/>
    <w:rsid w:val="003B53C5"/>
    <w:rsid w:val="003B584E"/>
    <w:rsid w:val="003B5A37"/>
    <w:rsid w:val="003B5A7B"/>
    <w:rsid w:val="003B5B9B"/>
    <w:rsid w:val="003B5D82"/>
    <w:rsid w:val="003B6AC5"/>
    <w:rsid w:val="003B7730"/>
    <w:rsid w:val="003B786E"/>
    <w:rsid w:val="003B7936"/>
    <w:rsid w:val="003B7A76"/>
    <w:rsid w:val="003B7DCE"/>
    <w:rsid w:val="003C0590"/>
    <w:rsid w:val="003C0B04"/>
    <w:rsid w:val="003C12EC"/>
    <w:rsid w:val="003C17A9"/>
    <w:rsid w:val="003C19A9"/>
    <w:rsid w:val="003C2789"/>
    <w:rsid w:val="003C3525"/>
    <w:rsid w:val="003C3ABD"/>
    <w:rsid w:val="003C3F57"/>
    <w:rsid w:val="003C470D"/>
    <w:rsid w:val="003C51B9"/>
    <w:rsid w:val="003C6A59"/>
    <w:rsid w:val="003C6CCC"/>
    <w:rsid w:val="003C7A31"/>
    <w:rsid w:val="003C7C90"/>
    <w:rsid w:val="003C7DF1"/>
    <w:rsid w:val="003C7EEE"/>
    <w:rsid w:val="003D008E"/>
    <w:rsid w:val="003D0703"/>
    <w:rsid w:val="003D0949"/>
    <w:rsid w:val="003D0A57"/>
    <w:rsid w:val="003D114B"/>
    <w:rsid w:val="003D2C64"/>
    <w:rsid w:val="003D360C"/>
    <w:rsid w:val="003D37C8"/>
    <w:rsid w:val="003D3960"/>
    <w:rsid w:val="003D474C"/>
    <w:rsid w:val="003D532F"/>
    <w:rsid w:val="003D553A"/>
    <w:rsid w:val="003D607D"/>
    <w:rsid w:val="003D627F"/>
    <w:rsid w:val="003D64B8"/>
    <w:rsid w:val="003D6A09"/>
    <w:rsid w:val="003E0171"/>
    <w:rsid w:val="003E0250"/>
    <w:rsid w:val="003E06A1"/>
    <w:rsid w:val="003E0C0F"/>
    <w:rsid w:val="003E1416"/>
    <w:rsid w:val="003E14F6"/>
    <w:rsid w:val="003E18EE"/>
    <w:rsid w:val="003E22E6"/>
    <w:rsid w:val="003E25FC"/>
    <w:rsid w:val="003E2B88"/>
    <w:rsid w:val="003E2D11"/>
    <w:rsid w:val="003E3E29"/>
    <w:rsid w:val="003E4089"/>
    <w:rsid w:val="003E4450"/>
    <w:rsid w:val="003E4E6A"/>
    <w:rsid w:val="003E4FB3"/>
    <w:rsid w:val="003E5075"/>
    <w:rsid w:val="003E5ABD"/>
    <w:rsid w:val="003E758C"/>
    <w:rsid w:val="003E7849"/>
    <w:rsid w:val="003E784E"/>
    <w:rsid w:val="003E7D40"/>
    <w:rsid w:val="003F01AB"/>
    <w:rsid w:val="003F14F9"/>
    <w:rsid w:val="003F1A33"/>
    <w:rsid w:val="003F266B"/>
    <w:rsid w:val="003F2E2C"/>
    <w:rsid w:val="003F3591"/>
    <w:rsid w:val="003F38A4"/>
    <w:rsid w:val="003F3CF9"/>
    <w:rsid w:val="003F5AAE"/>
    <w:rsid w:val="003F6CA1"/>
    <w:rsid w:val="003F704C"/>
    <w:rsid w:val="003F7333"/>
    <w:rsid w:val="003F756B"/>
    <w:rsid w:val="003F786C"/>
    <w:rsid w:val="00400B07"/>
    <w:rsid w:val="00400F1D"/>
    <w:rsid w:val="00401EF9"/>
    <w:rsid w:val="00403953"/>
    <w:rsid w:val="00403DE3"/>
    <w:rsid w:val="00404164"/>
    <w:rsid w:val="00404291"/>
    <w:rsid w:val="004049AE"/>
    <w:rsid w:val="00405463"/>
    <w:rsid w:val="00405B1C"/>
    <w:rsid w:val="00405FB4"/>
    <w:rsid w:val="004060F8"/>
    <w:rsid w:val="00406187"/>
    <w:rsid w:val="004074CA"/>
    <w:rsid w:val="0040765E"/>
    <w:rsid w:val="0041008E"/>
    <w:rsid w:val="004101FA"/>
    <w:rsid w:val="0041032A"/>
    <w:rsid w:val="004103E2"/>
    <w:rsid w:val="00410AA2"/>
    <w:rsid w:val="00411116"/>
    <w:rsid w:val="00411958"/>
    <w:rsid w:val="00411982"/>
    <w:rsid w:val="00413169"/>
    <w:rsid w:val="004131CA"/>
    <w:rsid w:val="004138B3"/>
    <w:rsid w:val="004139A3"/>
    <w:rsid w:val="00414336"/>
    <w:rsid w:val="00414DA4"/>
    <w:rsid w:val="00414E79"/>
    <w:rsid w:val="004168C9"/>
    <w:rsid w:val="00416D92"/>
    <w:rsid w:val="00416E70"/>
    <w:rsid w:val="00416ED0"/>
    <w:rsid w:val="00417763"/>
    <w:rsid w:val="0041796B"/>
    <w:rsid w:val="00417FE7"/>
    <w:rsid w:val="00420498"/>
    <w:rsid w:val="00420588"/>
    <w:rsid w:val="004209B8"/>
    <w:rsid w:val="00420E79"/>
    <w:rsid w:val="00421AE2"/>
    <w:rsid w:val="004224D5"/>
    <w:rsid w:val="00422E7C"/>
    <w:rsid w:val="00423010"/>
    <w:rsid w:val="0042335D"/>
    <w:rsid w:val="004233A2"/>
    <w:rsid w:val="00424380"/>
    <w:rsid w:val="00424CE9"/>
    <w:rsid w:val="004251FB"/>
    <w:rsid w:val="00425872"/>
    <w:rsid w:val="0042587D"/>
    <w:rsid w:val="00425D66"/>
    <w:rsid w:val="00425FB3"/>
    <w:rsid w:val="004268FB"/>
    <w:rsid w:val="00426951"/>
    <w:rsid w:val="00427391"/>
    <w:rsid w:val="0042791E"/>
    <w:rsid w:val="004304C8"/>
    <w:rsid w:val="00430A4D"/>
    <w:rsid w:val="00430A85"/>
    <w:rsid w:val="0043125B"/>
    <w:rsid w:val="004318B2"/>
    <w:rsid w:val="00431A23"/>
    <w:rsid w:val="00431CBD"/>
    <w:rsid w:val="00432182"/>
    <w:rsid w:val="004339FC"/>
    <w:rsid w:val="00433D4B"/>
    <w:rsid w:val="004341E6"/>
    <w:rsid w:val="00434C7C"/>
    <w:rsid w:val="00434FB2"/>
    <w:rsid w:val="00435287"/>
    <w:rsid w:val="00435456"/>
    <w:rsid w:val="00435528"/>
    <w:rsid w:val="00435C92"/>
    <w:rsid w:val="0043603E"/>
    <w:rsid w:val="00436806"/>
    <w:rsid w:val="00436961"/>
    <w:rsid w:val="00436A17"/>
    <w:rsid w:val="004405F2"/>
    <w:rsid w:val="004405FC"/>
    <w:rsid w:val="00440C0E"/>
    <w:rsid w:val="00440D12"/>
    <w:rsid w:val="00441481"/>
    <w:rsid w:val="004417C8"/>
    <w:rsid w:val="00441A2E"/>
    <w:rsid w:val="00442214"/>
    <w:rsid w:val="00442350"/>
    <w:rsid w:val="004423A8"/>
    <w:rsid w:val="00442C1D"/>
    <w:rsid w:val="00443827"/>
    <w:rsid w:val="00443956"/>
    <w:rsid w:val="00443B4E"/>
    <w:rsid w:val="004449D3"/>
    <w:rsid w:val="00444BB6"/>
    <w:rsid w:val="004456DF"/>
    <w:rsid w:val="004457CB"/>
    <w:rsid w:val="004457FF"/>
    <w:rsid w:val="00445A73"/>
    <w:rsid w:val="00446566"/>
    <w:rsid w:val="004465A7"/>
    <w:rsid w:val="00446742"/>
    <w:rsid w:val="00446DC9"/>
    <w:rsid w:val="004470E1"/>
    <w:rsid w:val="0044734A"/>
    <w:rsid w:val="00447E46"/>
    <w:rsid w:val="00450A29"/>
    <w:rsid w:val="00451CD5"/>
    <w:rsid w:val="004525F9"/>
    <w:rsid w:val="00452B7C"/>
    <w:rsid w:val="00452CC0"/>
    <w:rsid w:val="00453922"/>
    <w:rsid w:val="00454375"/>
    <w:rsid w:val="004549D2"/>
    <w:rsid w:val="00454FA1"/>
    <w:rsid w:val="004565DF"/>
    <w:rsid w:val="00456707"/>
    <w:rsid w:val="004567EE"/>
    <w:rsid w:val="00457724"/>
    <w:rsid w:val="0045779E"/>
    <w:rsid w:val="00457F4F"/>
    <w:rsid w:val="004601AF"/>
    <w:rsid w:val="00460663"/>
    <w:rsid w:val="00460743"/>
    <w:rsid w:val="00460939"/>
    <w:rsid w:val="00460A79"/>
    <w:rsid w:val="004614FA"/>
    <w:rsid w:val="00462D5A"/>
    <w:rsid w:val="00462F1F"/>
    <w:rsid w:val="004634EA"/>
    <w:rsid w:val="0046351E"/>
    <w:rsid w:val="0046356F"/>
    <w:rsid w:val="00463711"/>
    <w:rsid w:val="00463839"/>
    <w:rsid w:val="00463C48"/>
    <w:rsid w:val="00464A96"/>
    <w:rsid w:val="004664AB"/>
    <w:rsid w:val="0046653F"/>
    <w:rsid w:val="0046688A"/>
    <w:rsid w:val="00467D3E"/>
    <w:rsid w:val="00467DF5"/>
    <w:rsid w:val="0047008B"/>
    <w:rsid w:val="00470C7C"/>
    <w:rsid w:val="00470D29"/>
    <w:rsid w:val="00470DC2"/>
    <w:rsid w:val="004710D7"/>
    <w:rsid w:val="004711C0"/>
    <w:rsid w:val="0047123A"/>
    <w:rsid w:val="004719FF"/>
    <w:rsid w:val="00471D21"/>
    <w:rsid w:val="004721B3"/>
    <w:rsid w:val="0047232C"/>
    <w:rsid w:val="004726CB"/>
    <w:rsid w:val="00472797"/>
    <w:rsid w:val="00472A1F"/>
    <w:rsid w:val="00472BEC"/>
    <w:rsid w:val="00472ECC"/>
    <w:rsid w:val="00473745"/>
    <w:rsid w:val="00474226"/>
    <w:rsid w:val="004745A5"/>
    <w:rsid w:val="0047522B"/>
    <w:rsid w:val="00475752"/>
    <w:rsid w:val="004777BE"/>
    <w:rsid w:val="0047789B"/>
    <w:rsid w:val="00477A78"/>
    <w:rsid w:val="00477EC2"/>
    <w:rsid w:val="00480D65"/>
    <w:rsid w:val="00481070"/>
    <w:rsid w:val="00481184"/>
    <w:rsid w:val="0048134A"/>
    <w:rsid w:val="00481841"/>
    <w:rsid w:val="00481CE5"/>
    <w:rsid w:val="0048215E"/>
    <w:rsid w:val="0048267C"/>
    <w:rsid w:val="00483044"/>
    <w:rsid w:val="0048369A"/>
    <w:rsid w:val="00484102"/>
    <w:rsid w:val="00484E67"/>
    <w:rsid w:val="00485184"/>
    <w:rsid w:val="00485354"/>
    <w:rsid w:val="004856AD"/>
    <w:rsid w:val="00485922"/>
    <w:rsid w:val="00485D29"/>
    <w:rsid w:val="004868CA"/>
    <w:rsid w:val="00487292"/>
    <w:rsid w:val="00487761"/>
    <w:rsid w:val="0048782C"/>
    <w:rsid w:val="0049098E"/>
    <w:rsid w:val="00490D4D"/>
    <w:rsid w:val="004911D2"/>
    <w:rsid w:val="004913EC"/>
    <w:rsid w:val="00491AB1"/>
    <w:rsid w:val="00491C6B"/>
    <w:rsid w:val="004929B1"/>
    <w:rsid w:val="00492D27"/>
    <w:rsid w:val="00492E31"/>
    <w:rsid w:val="004932F2"/>
    <w:rsid w:val="00493687"/>
    <w:rsid w:val="004940D1"/>
    <w:rsid w:val="00494541"/>
    <w:rsid w:val="00494577"/>
    <w:rsid w:val="00494CBB"/>
    <w:rsid w:val="00494FD4"/>
    <w:rsid w:val="004954B0"/>
    <w:rsid w:val="004958E4"/>
    <w:rsid w:val="00495F40"/>
    <w:rsid w:val="00496412"/>
    <w:rsid w:val="00496637"/>
    <w:rsid w:val="00496674"/>
    <w:rsid w:val="004966EF"/>
    <w:rsid w:val="004971E2"/>
    <w:rsid w:val="004972F5"/>
    <w:rsid w:val="0049730E"/>
    <w:rsid w:val="00497582"/>
    <w:rsid w:val="004A06DD"/>
    <w:rsid w:val="004A0700"/>
    <w:rsid w:val="004A07A1"/>
    <w:rsid w:val="004A10C5"/>
    <w:rsid w:val="004A17DD"/>
    <w:rsid w:val="004A27EE"/>
    <w:rsid w:val="004A2A32"/>
    <w:rsid w:val="004A34CF"/>
    <w:rsid w:val="004A3FA6"/>
    <w:rsid w:val="004A4063"/>
    <w:rsid w:val="004A429E"/>
    <w:rsid w:val="004A4934"/>
    <w:rsid w:val="004A5125"/>
    <w:rsid w:val="004A553B"/>
    <w:rsid w:val="004A55FC"/>
    <w:rsid w:val="004A577B"/>
    <w:rsid w:val="004A5F74"/>
    <w:rsid w:val="004A7AD5"/>
    <w:rsid w:val="004B141B"/>
    <w:rsid w:val="004B153C"/>
    <w:rsid w:val="004B1CA1"/>
    <w:rsid w:val="004B1DB4"/>
    <w:rsid w:val="004B2568"/>
    <w:rsid w:val="004B2827"/>
    <w:rsid w:val="004B2B0F"/>
    <w:rsid w:val="004B2D4A"/>
    <w:rsid w:val="004B3929"/>
    <w:rsid w:val="004B3B1A"/>
    <w:rsid w:val="004B3C14"/>
    <w:rsid w:val="004B424A"/>
    <w:rsid w:val="004B4506"/>
    <w:rsid w:val="004B4681"/>
    <w:rsid w:val="004B4820"/>
    <w:rsid w:val="004B484F"/>
    <w:rsid w:val="004B5465"/>
    <w:rsid w:val="004B588B"/>
    <w:rsid w:val="004B6023"/>
    <w:rsid w:val="004B686B"/>
    <w:rsid w:val="004B6FEC"/>
    <w:rsid w:val="004B7C2F"/>
    <w:rsid w:val="004C02BF"/>
    <w:rsid w:val="004C089C"/>
    <w:rsid w:val="004C0933"/>
    <w:rsid w:val="004C0F1B"/>
    <w:rsid w:val="004C2C71"/>
    <w:rsid w:val="004C3FF3"/>
    <w:rsid w:val="004C4356"/>
    <w:rsid w:val="004C48BC"/>
    <w:rsid w:val="004C48EB"/>
    <w:rsid w:val="004C4AC0"/>
    <w:rsid w:val="004C533A"/>
    <w:rsid w:val="004C550A"/>
    <w:rsid w:val="004C7106"/>
    <w:rsid w:val="004C78A9"/>
    <w:rsid w:val="004C7949"/>
    <w:rsid w:val="004D0981"/>
    <w:rsid w:val="004D147E"/>
    <w:rsid w:val="004D199E"/>
    <w:rsid w:val="004D1EEE"/>
    <w:rsid w:val="004D3563"/>
    <w:rsid w:val="004D36AB"/>
    <w:rsid w:val="004D3C83"/>
    <w:rsid w:val="004D3DA9"/>
    <w:rsid w:val="004D41BE"/>
    <w:rsid w:val="004D42C7"/>
    <w:rsid w:val="004D5629"/>
    <w:rsid w:val="004D5C15"/>
    <w:rsid w:val="004D616F"/>
    <w:rsid w:val="004D64C3"/>
    <w:rsid w:val="004D6DA9"/>
    <w:rsid w:val="004D7282"/>
    <w:rsid w:val="004D7509"/>
    <w:rsid w:val="004D7B22"/>
    <w:rsid w:val="004E007E"/>
    <w:rsid w:val="004E07C4"/>
    <w:rsid w:val="004E12AB"/>
    <w:rsid w:val="004E1AE3"/>
    <w:rsid w:val="004E1D80"/>
    <w:rsid w:val="004E1E89"/>
    <w:rsid w:val="004E1F9C"/>
    <w:rsid w:val="004E254C"/>
    <w:rsid w:val="004E2EAC"/>
    <w:rsid w:val="004E3CAC"/>
    <w:rsid w:val="004E49E5"/>
    <w:rsid w:val="004E4EFE"/>
    <w:rsid w:val="004E5FEF"/>
    <w:rsid w:val="004E63DC"/>
    <w:rsid w:val="004E6831"/>
    <w:rsid w:val="004E735D"/>
    <w:rsid w:val="004E787A"/>
    <w:rsid w:val="004E790C"/>
    <w:rsid w:val="004E7CCF"/>
    <w:rsid w:val="004F0938"/>
    <w:rsid w:val="004F0BCB"/>
    <w:rsid w:val="004F1344"/>
    <w:rsid w:val="004F2569"/>
    <w:rsid w:val="004F3BBC"/>
    <w:rsid w:val="004F4119"/>
    <w:rsid w:val="004F4595"/>
    <w:rsid w:val="004F4760"/>
    <w:rsid w:val="004F485B"/>
    <w:rsid w:val="004F4959"/>
    <w:rsid w:val="004F4DCB"/>
    <w:rsid w:val="004F50D6"/>
    <w:rsid w:val="004F51EB"/>
    <w:rsid w:val="004F5726"/>
    <w:rsid w:val="004F5C16"/>
    <w:rsid w:val="004F5F65"/>
    <w:rsid w:val="004F6538"/>
    <w:rsid w:val="004F749E"/>
    <w:rsid w:val="00501D07"/>
    <w:rsid w:val="00501D09"/>
    <w:rsid w:val="00502088"/>
    <w:rsid w:val="005034D9"/>
    <w:rsid w:val="005035A9"/>
    <w:rsid w:val="00503785"/>
    <w:rsid w:val="00503BE3"/>
    <w:rsid w:val="00503E00"/>
    <w:rsid w:val="00503F91"/>
    <w:rsid w:val="0050475C"/>
    <w:rsid w:val="00504B17"/>
    <w:rsid w:val="00506829"/>
    <w:rsid w:val="005068F6"/>
    <w:rsid w:val="00506F6F"/>
    <w:rsid w:val="00507252"/>
    <w:rsid w:val="00507A0C"/>
    <w:rsid w:val="00507BB7"/>
    <w:rsid w:val="00507F01"/>
    <w:rsid w:val="00510E54"/>
    <w:rsid w:val="0051198B"/>
    <w:rsid w:val="00511A89"/>
    <w:rsid w:val="00511F30"/>
    <w:rsid w:val="00511FDB"/>
    <w:rsid w:val="00513436"/>
    <w:rsid w:val="00513DA3"/>
    <w:rsid w:val="0051451A"/>
    <w:rsid w:val="00514AD3"/>
    <w:rsid w:val="00514B9E"/>
    <w:rsid w:val="0051506A"/>
    <w:rsid w:val="0051608B"/>
    <w:rsid w:val="005161ED"/>
    <w:rsid w:val="0051661D"/>
    <w:rsid w:val="0051675D"/>
    <w:rsid w:val="00517470"/>
    <w:rsid w:val="00517975"/>
    <w:rsid w:val="00517B8F"/>
    <w:rsid w:val="005201A7"/>
    <w:rsid w:val="00520290"/>
    <w:rsid w:val="005205EC"/>
    <w:rsid w:val="0052095F"/>
    <w:rsid w:val="00520D20"/>
    <w:rsid w:val="0052172F"/>
    <w:rsid w:val="00521956"/>
    <w:rsid w:val="00522736"/>
    <w:rsid w:val="00522864"/>
    <w:rsid w:val="00522932"/>
    <w:rsid w:val="00522FCC"/>
    <w:rsid w:val="00524992"/>
    <w:rsid w:val="005251EC"/>
    <w:rsid w:val="00525476"/>
    <w:rsid w:val="00525BED"/>
    <w:rsid w:val="00526E36"/>
    <w:rsid w:val="005274B8"/>
    <w:rsid w:val="00527539"/>
    <w:rsid w:val="00527B3B"/>
    <w:rsid w:val="00527D1F"/>
    <w:rsid w:val="00530A79"/>
    <w:rsid w:val="005314D5"/>
    <w:rsid w:val="00531976"/>
    <w:rsid w:val="00531F6A"/>
    <w:rsid w:val="00532C6F"/>
    <w:rsid w:val="00532DD6"/>
    <w:rsid w:val="00532ED8"/>
    <w:rsid w:val="00533AA9"/>
    <w:rsid w:val="00533B21"/>
    <w:rsid w:val="00533BB3"/>
    <w:rsid w:val="00534830"/>
    <w:rsid w:val="00535425"/>
    <w:rsid w:val="00535B40"/>
    <w:rsid w:val="00535BBA"/>
    <w:rsid w:val="00535C6B"/>
    <w:rsid w:val="005364AE"/>
    <w:rsid w:val="005365A1"/>
    <w:rsid w:val="00537959"/>
    <w:rsid w:val="005379A8"/>
    <w:rsid w:val="00537B04"/>
    <w:rsid w:val="00537C97"/>
    <w:rsid w:val="00540098"/>
    <w:rsid w:val="00541376"/>
    <w:rsid w:val="005428D9"/>
    <w:rsid w:val="00542EA6"/>
    <w:rsid w:val="00543A3A"/>
    <w:rsid w:val="00544203"/>
    <w:rsid w:val="005459A8"/>
    <w:rsid w:val="00545CA2"/>
    <w:rsid w:val="0054635A"/>
    <w:rsid w:val="00546921"/>
    <w:rsid w:val="00546CE0"/>
    <w:rsid w:val="00547620"/>
    <w:rsid w:val="00547FB6"/>
    <w:rsid w:val="00547FF9"/>
    <w:rsid w:val="00550CA0"/>
    <w:rsid w:val="00550EE8"/>
    <w:rsid w:val="005520E3"/>
    <w:rsid w:val="0055278D"/>
    <w:rsid w:val="005528C1"/>
    <w:rsid w:val="00552A6D"/>
    <w:rsid w:val="00552D09"/>
    <w:rsid w:val="005531D6"/>
    <w:rsid w:val="00553383"/>
    <w:rsid w:val="00553749"/>
    <w:rsid w:val="005537C0"/>
    <w:rsid w:val="00553C1D"/>
    <w:rsid w:val="005543CB"/>
    <w:rsid w:val="00555395"/>
    <w:rsid w:val="0055580D"/>
    <w:rsid w:val="00556366"/>
    <w:rsid w:val="005565CB"/>
    <w:rsid w:val="00556E64"/>
    <w:rsid w:val="00556F1A"/>
    <w:rsid w:val="00557203"/>
    <w:rsid w:val="00557271"/>
    <w:rsid w:val="005575B1"/>
    <w:rsid w:val="00557BEA"/>
    <w:rsid w:val="005600BD"/>
    <w:rsid w:val="00560ED9"/>
    <w:rsid w:val="00560F7A"/>
    <w:rsid w:val="00561166"/>
    <w:rsid w:val="00561B07"/>
    <w:rsid w:val="005626C9"/>
    <w:rsid w:val="00563742"/>
    <w:rsid w:val="005637A7"/>
    <w:rsid w:val="0056381D"/>
    <w:rsid w:val="00564D8E"/>
    <w:rsid w:val="00564EF9"/>
    <w:rsid w:val="00565F90"/>
    <w:rsid w:val="0056718D"/>
    <w:rsid w:val="0056785D"/>
    <w:rsid w:val="00567A6C"/>
    <w:rsid w:val="00570710"/>
    <w:rsid w:val="00570E07"/>
    <w:rsid w:val="00570E92"/>
    <w:rsid w:val="00571920"/>
    <w:rsid w:val="00571B1C"/>
    <w:rsid w:val="00571CBD"/>
    <w:rsid w:val="00571D26"/>
    <w:rsid w:val="005720B2"/>
    <w:rsid w:val="00572826"/>
    <w:rsid w:val="00572888"/>
    <w:rsid w:val="00572F58"/>
    <w:rsid w:val="00573D29"/>
    <w:rsid w:val="00576763"/>
    <w:rsid w:val="005767E3"/>
    <w:rsid w:val="005801A1"/>
    <w:rsid w:val="005804D5"/>
    <w:rsid w:val="00580736"/>
    <w:rsid w:val="005808F7"/>
    <w:rsid w:val="00580986"/>
    <w:rsid w:val="00580F1E"/>
    <w:rsid w:val="00581159"/>
    <w:rsid w:val="005815E3"/>
    <w:rsid w:val="00581CA5"/>
    <w:rsid w:val="0058237B"/>
    <w:rsid w:val="00582E6C"/>
    <w:rsid w:val="00583031"/>
    <w:rsid w:val="00583813"/>
    <w:rsid w:val="0058414E"/>
    <w:rsid w:val="00586065"/>
    <w:rsid w:val="005860AD"/>
    <w:rsid w:val="00586AB2"/>
    <w:rsid w:val="00586F59"/>
    <w:rsid w:val="0058748B"/>
    <w:rsid w:val="005901FE"/>
    <w:rsid w:val="005903AB"/>
    <w:rsid w:val="00590B5E"/>
    <w:rsid w:val="00590F6C"/>
    <w:rsid w:val="00592590"/>
    <w:rsid w:val="005925A5"/>
    <w:rsid w:val="00592D4D"/>
    <w:rsid w:val="00592DD5"/>
    <w:rsid w:val="0059340D"/>
    <w:rsid w:val="005934C4"/>
    <w:rsid w:val="00593966"/>
    <w:rsid w:val="00595059"/>
    <w:rsid w:val="0059541A"/>
    <w:rsid w:val="00595544"/>
    <w:rsid w:val="0059567E"/>
    <w:rsid w:val="0059586F"/>
    <w:rsid w:val="00595883"/>
    <w:rsid w:val="00595B7E"/>
    <w:rsid w:val="00595F5E"/>
    <w:rsid w:val="00596972"/>
    <w:rsid w:val="00596FC3"/>
    <w:rsid w:val="00597C09"/>
    <w:rsid w:val="005A0532"/>
    <w:rsid w:val="005A0545"/>
    <w:rsid w:val="005A0EBC"/>
    <w:rsid w:val="005A0F79"/>
    <w:rsid w:val="005A1157"/>
    <w:rsid w:val="005A11B7"/>
    <w:rsid w:val="005A1593"/>
    <w:rsid w:val="005A1617"/>
    <w:rsid w:val="005A18B7"/>
    <w:rsid w:val="005A1EF9"/>
    <w:rsid w:val="005A286F"/>
    <w:rsid w:val="005A319D"/>
    <w:rsid w:val="005A331F"/>
    <w:rsid w:val="005A3CF0"/>
    <w:rsid w:val="005A3E59"/>
    <w:rsid w:val="005A4912"/>
    <w:rsid w:val="005A504D"/>
    <w:rsid w:val="005A53B3"/>
    <w:rsid w:val="005A5422"/>
    <w:rsid w:val="005A55F8"/>
    <w:rsid w:val="005A5AB1"/>
    <w:rsid w:val="005A5D89"/>
    <w:rsid w:val="005A65AF"/>
    <w:rsid w:val="005A6A3A"/>
    <w:rsid w:val="005A6F3C"/>
    <w:rsid w:val="005A7291"/>
    <w:rsid w:val="005A7BC6"/>
    <w:rsid w:val="005B0112"/>
    <w:rsid w:val="005B0573"/>
    <w:rsid w:val="005B0D66"/>
    <w:rsid w:val="005B0EBB"/>
    <w:rsid w:val="005B1C90"/>
    <w:rsid w:val="005B2003"/>
    <w:rsid w:val="005B21DE"/>
    <w:rsid w:val="005B335B"/>
    <w:rsid w:val="005B3449"/>
    <w:rsid w:val="005B3DDF"/>
    <w:rsid w:val="005B4047"/>
    <w:rsid w:val="005B45F3"/>
    <w:rsid w:val="005B4C8C"/>
    <w:rsid w:val="005B4F3D"/>
    <w:rsid w:val="005B531F"/>
    <w:rsid w:val="005B53CD"/>
    <w:rsid w:val="005B5B15"/>
    <w:rsid w:val="005B626B"/>
    <w:rsid w:val="005B6684"/>
    <w:rsid w:val="005B70AA"/>
    <w:rsid w:val="005B70F6"/>
    <w:rsid w:val="005B72CA"/>
    <w:rsid w:val="005B7906"/>
    <w:rsid w:val="005B7DCD"/>
    <w:rsid w:val="005C0EA2"/>
    <w:rsid w:val="005C1C3E"/>
    <w:rsid w:val="005C2AD7"/>
    <w:rsid w:val="005C3168"/>
    <w:rsid w:val="005C4238"/>
    <w:rsid w:val="005C4EF9"/>
    <w:rsid w:val="005C5248"/>
    <w:rsid w:val="005C5B35"/>
    <w:rsid w:val="005C60BA"/>
    <w:rsid w:val="005C6CD6"/>
    <w:rsid w:val="005C6CE5"/>
    <w:rsid w:val="005C6E0E"/>
    <w:rsid w:val="005C7750"/>
    <w:rsid w:val="005C7796"/>
    <w:rsid w:val="005C77FF"/>
    <w:rsid w:val="005C7CA5"/>
    <w:rsid w:val="005D03B2"/>
    <w:rsid w:val="005D090E"/>
    <w:rsid w:val="005D09C0"/>
    <w:rsid w:val="005D10C1"/>
    <w:rsid w:val="005D15CE"/>
    <w:rsid w:val="005D1BD5"/>
    <w:rsid w:val="005D1C7C"/>
    <w:rsid w:val="005D24A4"/>
    <w:rsid w:val="005D24ED"/>
    <w:rsid w:val="005D2841"/>
    <w:rsid w:val="005D2D44"/>
    <w:rsid w:val="005D3499"/>
    <w:rsid w:val="005D3ECC"/>
    <w:rsid w:val="005D3FE8"/>
    <w:rsid w:val="005D4076"/>
    <w:rsid w:val="005D4316"/>
    <w:rsid w:val="005D4866"/>
    <w:rsid w:val="005D4E20"/>
    <w:rsid w:val="005D544E"/>
    <w:rsid w:val="005D5DB5"/>
    <w:rsid w:val="005D5FDE"/>
    <w:rsid w:val="005D675A"/>
    <w:rsid w:val="005D69D1"/>
    <w:rsid w:val="005D78C8"/>
    <w:rsid w:val="005E0051"/>
    <w:rsid w:val="005E0070"/>
    <w:rsid w:val="005E0553"/>
    <w:rsid w:val="005E06B6"/>
    <w:rsid w:val="005E134B"/>
    <w:rsid w:val="005E173E"/>
    <w:rsid w:val="005E182E"/>
    <w:rsid w:val="005E183B"/>
    <w:rsid w:val="005E3177"/>
    <w:rsid w:val="005E330A"/>
    <w:rsid w:val="005E343C"/>
    <w:rsid w:val="005E5B4A"/>
    <w:rsid w:val="005E5BCD"/>
    <w:rsid w:val="005E5E91"/>
    <w:rsid w:val="005E6539"/>
    <w:rsid w:val="005E659F"/>
    <w:rsid w:val="005E7B28"/>
    <w:rsid w:val="005E7C16"/>
    <w:rsid w:val="005E7DF3"/>
    <w:rsid w:val="005E7FC1"/>
    <w:rsid w:val="005F0446"/>
    <w:rsid w:val="005F0E85"/>
    <w:rsid w:val="005F17F7"/>
    <w:rsid w:val="005F2A6A"/>
    <w:rsid w:val="005F32A1"/>
    <w:rsid w:val="005F37A3"/>
    <w:rsid w:val="005F45D0"/>
    <w:rsid w:val="005F46AB"/>
    <w:rsid w:val="005F4BA1"/>
    <w:rsid w:val="005F6222"/>
    <w:rsid w:val="005F6BEB"/>
    <w:rsid w:val="005F7A63"/>
    <w:rsid w:val="005F7E50"/>
    <w:rsid w:val="006005C4"/>
    <w:rsid w:val="00601E9C"/>
    <w:rsid w:val="00602030"/>
    <w:rsid w:val="0060206B"/>
    <w:rsid w:val="006022B1"/>
    <w:rsid w:val="006026FE"/>
    <w:rsid w:val="00603CC1"/>
    <w:rsid w:val="00604A15"/>
    <w:rsid w:val="0060514A"/>
    <w:rsid w:val="00605571"/>
    <w:rsid w:val="00606E71"/>
    <w:rsid w:val="00606F8F"/>
    <w:rsid w:val="006071F4"/>
    <w:rsid w:val="006073F1"/>
    <w:rsid w:val="00607EE9"/>
    <w:rsid w:val="00610357"/>
    <w:rsid w:val="006105CD"/>
    <w:rsid w:val="006123F4"/>
    <w:rsid w:val="0061265E"/>
    <w:rsid w:val="00613D0C"/>
    <w:rsid w:val="00614037"/>
    <w:rsid w:val="00614EA7"/>
    <w:rsid w:val="00615299"/>
    <w:rsid w:val="0061530D"/>
    <w:rsid w:val="006153EC"/>
    <w:rsid w:val="00615FCF"/>
    <w:rsid w:val="00616448"/>
    <w:rsid w:val="0061668A"/>
    <w:rsid w:val="00616BDE"/>
    <w:rsid w:val="00617157"/>
    <w:rsid w:val="00617877"/>
    <w:rsid w:val="006179D6"/>
    <w:rsid w:val="00617C03"/>
    <w:rsid w:val="00617C4E"/>
    <w:rsid w:val="00617F30"/>
    <w:rsid w:val="00620071"/>
    <w:rsid w:val="00620447"/>
    <w:rsid w:val="006205C8"/>
    <w:rsid w:val="006208D9"/>
    <w:rsid w:val="00620F1D"/>
    <w:rsid w:val="006216F2"/>
    <w:rsid w:val="006217EE"/>
    <w:rsid w:val="00622127"/>
    <w:rsid w:val="006226CF"/>
    <w:rsid w:val="006227CC"/>
    <w:rsid w:val="00622B20"/>
    <w:rsid w:val="00623185"/>
    <w:rsid w:val="006239B5"/>
    <w:rsid w:val="00624505"/>
    <w:rsid w:val="006247F3"/>
    <w:rsid w:val="00625364"/>
    <w:rsid w:val="00625842"/>
    <w:rsid w:val="00625B71"/>
    <w:rsid w:val="00625B7D"/>
    <w:rsid w:val="006262AD"/>
    <w:rsid w:val="00626984"/>
    <w:rsid w:val="00626991"/>
    <w:rsid w:val="00626C63"/>
    <w:rsid w:val="00626DFB"/>
    <w:rsid w:val="00627B81"/>
    <w:rsid w:val="006305D3"/>
    <w:rsid w:val="0063064E"/>
    <w:rsid w:val="006306C2"/>
    <w:rsid w:val="006307D1"/>
    <w:rsid w:val="006308CA"/>
    <w:rsid w:val="00630955"/>
    <w:rsid w:val="00630E02"/>
    <w:rsid w:val="006314DF"/>
    <w:rsid w:val="0063152F"/>
    <w:rsid w:val="006317AE"/>
    <w:rsid w:val="00632929"/>
    <w:rsid w:val="00632CDF"/>
    <w:rsid w:val="00632EFC"/>
    <w:rsid w:val="00634305"/>
    <w:rsid w:val="00634A78"/>
    <w:rsid w:val="00634C14"/>
    <w:rsid w:val="00636256"/>
    <w:rsid w:val="00636D43"/>
    <w:rsid w:val="00640122"/>
    <w:rsid w:val="006411D2"/>
    <w:rsid w:val="00641A01"/>
    <w:rsid w:val="00641B58"/>
    <w:rsid w:val="00641CF0"/>
    <w:rsid w:val="0064320B"/>
    <w:rsid w:val="006434B0"/>
    <w:rsid w:val="0064459F"/>
    <w:rsid w:val="00644662"/>
    <w:rsid w:val="00644A77"/>
    <w:rsid w:val="006450F1"/>
    <w:rsid w:val="006451F9"/>
    <w:rsid w:val="00645AC9"/>
    <w:rsid w:val="00645EDF"/>
    <w:rsid w:val="006461B3"/>
    <w:rsid w:val="006466A1"/>
    <w:rsid w:val="00646721"/>
    <w:rsid w:val="006467EA"/>
    <w:rsid w:val="00646B3A"/>
    <w:rsid w:val="00646FA6"/>
    <w:rsid w:val="00647784"/>
    <w:rsid w:val="006478D4"/>
    <w:rsid w:val="00647A73"/>
    <w:rsid w:val="00650747"/>
    <w:rsid w:val="006509F4"/>
    <w:rsid w:val="0065126C"/>
    <w:rsid w:val="0065158A"/>
    <w:rsid w:val="006521A1"/>
    <w:rsid w:val="00652DA8"/>
    <w:rsid w:val="0065343A"/>
    <w:rsid w:val="0065371D"/>
    <w:rsid w:val="006542CC"/>
    <w:rsid w:val="00654577"/>
    <w:rsid w:val="00655257"/>
    <w:rsid w:val="00655CA6"/>
    <w:rsid w:val="00655CCF"/>
    <w:rsid w:val="006564E1"/>
    <w:rsid w:val="00656EAD"/>
    <w:rsid w:val="0065722D"/>
    <w:rsid w:val="006577DD"/>
    <w:rsid w:val="00657FCC"/>
    <w:rsid w:val="0066055F"/>
    <w:rsid w:val="00660DB1"/>
    <w:rsid w:val="0066129C"/>
    <w:rsid w:val="006615C0"/>
    <w:rsid w:val="00661FE1"/>
    <w:rsid w:val="0066257B"/>
    <w:rsid w:val="006626D0"/>
    <w:rsid w:val="006630B7"/>
    <w:rsid w:val="006635A7"/>
    <w:rsid w:val="00663EC4"/>
    <w:rsid w:val="00664FD3"/>
    <w:rsid w:val="006652CF"/>
    <w:rsid w:val="00665E2D"/>
    <w:rsid w:val="006661A9"/>
    <w:rsid w:val="00667B2F"/>
    <w:rsid w:val="00670531"/>
    <w:rsid w:val="006705BD"/>
    <w:rsid w:val="006707F8"/>
    <w:rsid w:val="00671CAD"/>
    <w:rsid w:val="00671ED3"/>
    <w:rsid w:val="00671ED7"/>
    <w:rsid w:val="006725A7"/>
    <w:rsid w:val="006730B1"/>
    <w:rsid w:val="0067389D"/>
    <w:rsid w:val="00673C5D"/>
    <w:rsid w:val="0067446C"/>
    <w:rsid w:val="00674483"/>
    <w:rsid w:val="00674594"/>
    <w:rsid w:val="006745BA"/>
    <w:rsid w:val="006747F2"/>
    <w:rsid w:val="00674A9B"/>
    <w:rsid w:val="00674CCB"/>
    <w:rsid w:val="00675ECD"/>
    <w:rsid w:val="006760D5"/>
    <w:rsid w:val="0067681E"/>
    <w:rsid w:val="006773CE"/>
    <w:rsid w:val="00677938"/>
    <w:rsid w:val="00677FF0"/>
    <w:rsid w:val="006802F2"/>
    <w:rsid w:val="00680515"/>
    <w:rsid w:val="006806A1"/>
    <w:rsid w:val="00680DCC"/>
    <w:rsid w:val="0068117B"/>
    <w:rsid w:val="00681DB5"/>
    <w:rsid w:val="00682537"/>
    <w:rsid w:val="00682B4C"/>
    <w:rsid w:val="00682F05"/>
    <w:rsid w:val="00683B0E"/>
    <w:rsid w:val="00683BD2"/>
    <w:rsid w:val="00684570"/>
    <w:rsid w:val="00684985"/>
    <w:rsid w:val="00685995"/>
    <w:rsid w:val="006859C0"/>
    <w:rsid w:val="00686E53"/>
    <w:rsid w:val="006877D4"/>
    <w:rsid w:val="00690563"/>
    <w:rsid w:val="00690DE7"/>
    <w:rsid w:val="006919B3"/>
    <w:rsid w:val="00691C08"/>
    <w:rsid w:val="00692570"/>
    <w:rsid w:val="0069282B"/>
    <w:rsid w:val="00692DF0"/>
    <w:rsid w:val="00692E0C"/>
    <w:rsid w:val="00692F2A"/>
    <w:rsid w:val="006932E6"/>
    <w:rsid w:val="00693C09"/>
    <w:rsid w:val="00693DF7"/>
    <w:rsid w:val="00693FDE"/>
    <w:rsid w:val="00694D43"/>
    <w:rsid w:val="00695055"/>
    <w:rsid w:val="00695075"/>
    <w:rsid w:val="006956C5"/>
    <w:rsid w:val="00695A73"/>
    <w:rsid w:val="00695DC0"/>
    <w:rsid w:val="00696707"/>
    <w:rsid w:val="00696DB4"/>
    <w:rsid w:val="00696F57"/>
    <w:rsid w:val="006970F8"/>
    <w:rsid w:val="006973B9"/>
    <w:rsid w:val="006975CC"/>
    <w:rsid w:val="006A0118"/>
    <w:rsid w:val="006A01D0"/>
    <w:rsid w:val="006A0F69"/>
    <w:rsid w:val="006A1600"/>
    <w:rsid w:val="006A1F5F"/>
    <w:rsid w:val="006A216C"/>
    <w:rsid w:val="006A2245"/>
    <w:rsid w:val="006A2A46"/>
    <w:rsid w:val="006A42C3"/>
    <w:rsid w:val="006A4BD3"/>
    <w:rsid w:val="006A5AD8"/>
    <w:rsid w:val="006A649C"/>
    <w:rsid w:val="006A69C5"/>
    <w:rsid w:val="006A743A"/>
    <w:rsid w:val="006A7B5F"/>
    <w:rsid w:val="006B0462"/>
    <w:rsid w:val="006B0D72"/>
    <w:rsid w:val="006B1016"/>
    <w:rsid w:val="006B18BD"/>
    <w:rsid w:val="006B295C"/>
    <w:rsid w:val="006B2ED5"/>
    <w:rsid w:val="006B3207"/>
    <w:rsid w:val="006B3307"/>
    <w:rsid w:val="006B441E"/>
    <w:rsid w:val="006B4B79"/>
    <w:rsid w:val="006B515B"/>
    <w:rsid w:val="006B52AE"/>
    <w:rsid w:val="006B5F13"/>
    <w:rsid w:val="006B6A32"/>
    <w:rsid w:val="006B6A9D"/>
    <w:rsid w:val="006B72FF"/>
    <w:rsid w:val="006B7486"/>
    <w:rsid w:val="006B7914"/>
    <w:rsid w:val="006B7954"/>
    <w:rsid w:val="006B7FBE"/>
    <w:rsid w:val="006C045A"/>
    <w:rsid w:val="006C1F4A"/>
    <w:rsid w:val="006C1FCB"/>
    <w:rsid w:val="006C274B"/>
    <w:rsid w:val="006C2832"/>
    <w:rsid w:val="006C354F"/>
    <w:rsid w:val="006C37F6"/>
    <w:rsid w:val="006C4E22"/>
    <w:rsid w:val="006C56F9"/>
    <w:rsid w:val="006C5FFC"/>
    <w:rsid w:val="006C6D8B"/>
    <w:rsid w:val="006C7321"/>
    <w:rsid w:val="006C7765"/>
    <w:rsid w:val="006C77FA"/>
    <w:rsid w:val="006D0B7B"/>
    <w:rsid w:val="006D1568"/>
    <w:rsid w:val="006D247C"/>
    <w:rsid w:val="006D333A"/>
    <w:rsid w:val="006D3A34"/>
    <w:rsid w:val="006D3CB7"/>
    <w:rsid w:val="006D418E"/>
    <w:rsid w:val="006D43FC"/>
    <w:rsid w:val="006D4BD2"/>
    <w:rsid w:val="006D4C95"/>
    <w:rsid w:val="006D54CC"/>
    <w:rsid w:val="006D621E"/>
    <w:rsid w:val="006D63C1"/>
    <w:rsid w:val="006D6778"/>
    <w:rsid w:val="006D6866"/>
    <w:rsid w:val="006D727B"/>
    <w:rsid w:val="006D754D"/>
    <w:rsid w:val="006D78AB"/>
    <w:rsid w:val="006D7E4A"/>
    <w:rsid w:val="006E0520"/>
    <w:rsid w:val="006E153E"/>
    <w:rsid w:val="006E1743"/>
    <w:rsid w:val="006E1874"/>
    <w:rsid w:val="006E1A93"/>
    <w:rsid w:val="006E1A9C"/>
    <w:rsid w:val="006E1DF2"/>
    <w:rsid w:val="006E1F8F"/>
    <w:rsid w:val="006E275D"/>
    <w:rsid w:val="006E2804"/>
    <w:rsid w:val="006E300E"/>
    <w:rsid w:val="006E3437"/>
    <w:rsid w:val="006E3BE1"/>
    <w:rsid w:val="006E4781"/>
    <w:rsid w:val="006E5EC7"/>
    <w:rsid w:val="006E658C"/>
    <w:rsid w:val="006E67A1"/>
    <w:rsid w:val="006E6DCA"/>
    <w:rsid w:val="006E6F3F"/>
    <w:rsid w:val="006E7AB9"/>
    <w:rsid w:val="006E7C29"/>
    <w:rsid w:val="006E7D26"/>
    <w:rsid w:val="006E7EA2"/>
    <w:rsid w:val="006F0714"/>
    <w:rsid w:val="006F08D1"/>
    <w:rsid w:val="006F0F66"/>
    <w:rsid w:val="006F1227"/>
    <w:rsid w:val="006F129D"/>
    <w:rsid w:val="006F1F7B"/>
    <w:rsid w:val="006F22C8"/>
    <w:rsid w:val="006F2444"/>
    <w:rsid w:val="006F26B3"/>
    <w:rsid w:val="006F2D3E"/>
    <w:rsid w:val="006F2F09"/>
    <w:rsid w:val="006F3A8A"/>
    <w:rsid w:val="006F3C62"/>
    <w:rsid w:val="006F42FB"/>
    <w:rsid w:val="006F4A11"/>
    <w:rsid w:val="006F4F14"/>
    <w:rsid w:val="006F4F63"/>
    <w:rsid w:val="006F548F"/>
    <w:rsid w:val="006F5EBE"/>
    <w:rsid w:val="006F5FD0"/>
    <w:rsid w:val="006F6905"/>
    <w:rsid w:val="006F6BE3"/>
    <w:rsid w:val="00700714"/>
    <w:rsid w:val="00700972"/>
    <w:rsid w:val="00700BC1"/>
    <w:rsid w:val="00701DAE"/>
    <w:rsid w:val="0070243C"/>
    <w:rsid w:val="00703117"/>
    <w:rsid w:val="00703534"/>
    <w:rsid w:val="007038E7"/>
    <w:rsid w:val="00703DB4"/>
    <w:rsid w:val="00705B2B"/>
    <w:rsid w:val="0070645D"/>
    <w:rsid w:val="007064FB"/>
    <w:rsid w:val="00706B54"/>
    <w:rsid w:val="00706DA9"/>
    <w:rsid w:val="00707B22"/>
    <w:rsid w:val="00707E12"/>
    <w:rsid w:val="00707E93"/>
    <w:rsid w:val="0071218D"/>
    <w:rsid w:val="00712A01"/>
    <w:rsid w:val="00712A48"/>
    <w:rsid w:val="00712F52"/>
    <w:rsid w:val="00712FBA"/>
    <w:rsid w:val="00713023"/>
    <w:rsid w:val="007135CE"/>
    <w:rsid w:val="007141B2"/>
    <w:rsid w:val="007141FA"/>
    <w:rsid w:val="0071620D"/>
    <w:rsid w:val="0071644E"/>
    <w:rsid w:val="00716A49"/>
    <w:rsid w:val="00716FCC"/>
    <w:rsid w:val="00717462"/>
    <w:rsid w:val="00717740"/>
    <w:rsid w:val="00717D19"/>
    <w:rsid w:val="007206BF"/>
    <w:rsid w:val="007212B6"/>
    <w:rsid w:val="0072133A"/>
    <w:rsid w:val="00721C0F"/>
    <w:rsid w:val="00721E43"/>
    <w:rsid w:val="007227A1"/>
    <w:rsid w:val="00722AF7"/>
    <w:rsid w:val="00722C03"/>
    <w:rsid w:val="00722E08"/>
    <w:rsid w:val="00722F99"/>
    <w:rsid w:val="00723DB0"/>
    <w:rsid w:val="0072403D"/>
    <w:rsid w:val="00724250"/>
    <w:rsid w:val="0072486C"/>
    <w:rsid w:val="007250C9"/>
    <w:rsid w:val="00725F9A"/>
    <w:rsid w:val="00726D5B"/>
    <w:rsid w:val="007301CD"/>
    <w:rsid w:val="007305E1"/>
    <w:rsid w:val="00732501"/>
    <w:rsid w:val="00732D3D"/>
    <w:rsid w:val="0073345B"/>
    <w:rsid w:val="007337A3"/>
    <w:rsid w:val="0073469C"/>
    <w:rsid w:val="007346D3"/>
    <w:rsid w:val="007350CB"/>
    <w:rsid w:val="0073531D"/>
    <w:rsid w:val="00735780"/>
    <w:rsid w:val="007359EA"/>
    <w:rsid w:val="007365D8"/>
    <w:rsid w:val="00736B44"/>
    <w:rsid w:val="007372C2"/>
    <w:rsid w:val="00737405"/>
    <w:rsid w:val="00737DA2"/>
    <w:rsid w:val="0074016C"/>
    <w:rsid w:val="00740BE3"/>
    <w:rsid w:val="00740CAB"/>
    <w:rsid w:val="007415C3"/>
    <w:rsid w:val="00741793"/>
    <w:rsid w:val="00742337"/>
    <w:rsid w:val="00742720"/>
    <w:rsid w:val="00742A31"/>
    <w:rsid w:val="00742C4F"/>
    <w:rsid w:val="0074311F"/>
    <w:rsid w:val="007441D5"/>
    <w:rsid w:val="0074470F"/>
    <w:rsid w:val="0074471A"/>
    <w:rsid w:val="00744C08"/>
    <w:rsid w:val="007450C3"/>
    <w:rsid w:val="007459F0"/>
    <w:rsid w:val="00745AC9"/>
    <w:rsid w:val="007472B6"/>
    <w:rsid w:val="00747335"/>
    <w:rsid w:val="00747589"/>
    <w:rsid w:val="00747898"/>
    <w:rsid w:val="007500BA"/>
    <w:rsid w:val="0075019D"/>
    <w:rsid w:val="00750E87"/>
    <w:rsid w:val="00750F10"/>
    <w:rsid w:val="007511C8"/>
    <w:rsid w:val="00751515"/>
    <w:rsid w:val="00751EA0"/>
    <w:rsid w:val="00752690"/>
    <w:rsid w:val="00752A53"/>
    <w:rsid w:val="00752CF7"/>
    <w:rsid w:val="007534A2"/>
    <w:rsid w:val="00753544"/>
    <w:rsid w:val="00754902"/>
    <w:rsid w:val="00754C53"/>
    <w:rsid w:val="00755119"/>
    <w:rsid w:val="00755BFA"/>
    <w:rsid w:val="00756607"/>
    <w:rsid w:val="00756F55"/>
    <w:rsid w:val="00757670"/>
    <w:rsid w:val="00760071"/>
    <w:rsid w:val="00760379"/>
    <w:rsid w:val="00760999"/>
    <w:rsid w:val="007612A5"/>
    <w:rsid w:val="0076146D"/>
    <w:rsid w:val="00762650"/>
    <w:rsid w:val="0076364A"/>
    <w:rsid w:val="00763E27"/>
    <w:rsid w:val="007644C3"/>
    <w:rsid w:val="0076467A"/>
    <w:rsid w:val="007654AA"/>
    <w:rsid w:val="00765529"/>
    <w:rsid w:val="0076593D"/>
    <w:rsid w:val="00766409"/>
    <w:rsid w:val="00766540"/>
    <w:rsid w:val="007670B1"/>
    <w:rsid w:val="0076712F"/>
    <w:rsid w:val="0076720B"/>
    <w:rsid w:val="00767816"/>
    <w:rsid w:val="00770A2E"/>
    <w:rsid w:val="00771025"/>
    <w:rsid w:val="00771390"/>
    <w:rsid w:val="007718D7"/>
    <w:rsid w:val="00772202"/>
    <w:rsid w:val="007724EE"/>
    <w:rsid w:val="00772FDC"/>
    <w:rsid w:val="007739F6"/>
    <w:rsid w:val="00773BD8"/>
    <w:rsid w:val="0077429F"/>
    <w:rsid w:val="00774494"/>
    <w:rsid w:val="0077580E"/>
    <w:rsid w:val="00775D82"/>
    <w:rsid w:val="007777E2"/>
    <w:rsid w:val="00777C3D"/>
    <w:rsid w:val="0078107E"/>
    <w:rsid w:val="00781785"/>
    <w:rsid w:val="0078190B"/>
    <w:rsid w:val="00781D06"/>
    <w:rsid w:val="007827D8"/>
    <w:rsid w:val="007835E5"/>
    <w:rsid w:val="00783629"/>
    <w:rsid w:val="00783B38"/>
    <w:rsid w:val="00783EF4"/>
    <w:rsid w:val="007840DA"/>
    <w:rsid w:val="007846D1"/>
    <w:rsid w:val="00784FBA"/>
    <w:rsid w:val="0078530B"/>
    <w:rsid w:val="00787386"/>
    <w:rsid w:val="00787582"/>
    <w:rsid w:val="007876DF"/>
    <w:rsid w:val="0079056C"/>
    <w:rsid w:val="00791B49"/>
    <w:rsid w:val="00791F0E"/>
    <w:rsid w:val="007926D8"/>
    <w:rsid w:val="007933AC"/>
    <w:rsid w:val="0079370A"/>
    <w:rsid w:val="0079387E"/>
    <w:rsid w:val="00793A80"/>
    <w:rsid w:val="00794544"/>
    <w:rsid w:val="00795814"/>
    <w:rsid w:val="00796448"/>
    <w:rsid w:val="007969A7"/>
    <w:rsid w:val="00796E42"/>
    <w:rsid w:val="007A0C80"/>
    <w:rsid w:val="007A11A7"/>
    <w:rsid w:val="007A266A"/>
    <w:rsid w:val="007A3262"/>
    <w:rsid w:val="007A3735"/>
    <w:rsid w:val="007A4295"/>
    <w:rsid w:val="007A42E2"/>
    <w:rsid w:val="007A4738"/>
    <w:rsid w:val="007A4EBE"/>
    <w:rsid w:val="007A5D5E"/>
    <w:rsid w:val="007A5E60"/>
    <w:rsid w:val="007A61B9"/>
    <w:rsid w:val="007A684A"/>
    <w:rsid w:val="007A6F13"/>
    <w:rsid w:val="007A6F75"/>
    <w:rsid w:val="007A77EC"/>
    <w:rsid w:val="007B01AD"/>
    <w:rsid w:val="007B0343"/>
    <w:rsid w:val="007B0837"/>
    <w:rsid w:val="007B0EF4"/>
    <w:rsid w:val="007B160A"/>
    <w:rsid w:val="007B1C55"/>
    <w:rsid w:val="007B1F83"/>
    <w:rsid w:val="007B2279"/>
    <w:rsid w:val="007B2EBF"/>
    <w:rsid w:val="007B2FF5"/>
    <w:rsid w:val="007B3754"/>
    <w:rsid w:val="007B37DD"/>
    <w:rsid w:val="007B40EC"/>
    <w:rsid w:val="007B4881"/>
    <w:rsid w:val="007B48FC"/>
    <w:rsid w:val="007B525B"/>
    <w:rsid w:val="007B5D0F"/>
    <w:rsid w:val="007B644C"/>
    <w:rsid w:val="007B64E4"/>
    <w:rsid w:val="007B65DE"/>
    <w:rsid w:val="007B67E5"/>
    <w:rsid w:val="007B72B9"/>
    <w:rsid w:val="007B7925"/>
    <w:rsid w:val="007C013D"/>
    <w:rsid w:val="007C02B3"/>
    <w:rsid w:val="007C0E10"/>
    <w:rsid w:val="007C1969"/>
    <w:rsid w:val="007C3571"/>
    <w:rsid w:val="007C4769"/>
    <w:rsid w:val="007C4CD0"/>
    <w:rsid w:val="007C52A4"/>
    <w:rsid w:val="007C53AF"/>
    <w:rsid w:val="007C585E"/>
    <w:rsid w:val="007C6EB5"/>
    <w:rsid w:val="007C79EC"/>
    <w:rsid w:val="007C7A2F"/>
    <w:rsid w:val="007D0970"/>
    <w:rsid w:val="007D0CEC"/>
    <w:rsid w:val="007D0E6E"/>
    <w:rsid w:val="007D16B3"/>
    <w:rsid w:val="007D1936"/>
    <w:rsid w:val="007D1FA3"/>
    <w:rsid w:val="007D22A2"/>
    <w:rsid w:val="007D2637"/>
    <w:rsid w:val="007D2E15"/>
    <w:rsid w:val="007D2E44"/>
    <w:rsid w:val="007D3F19"/>
    <w:rsid w:val="007D40EC"/>
    <w:rsid w:val="007D4163"/>
    <w:rsid w:val="007D4824"/>
    <w:rsid w:val="007D4A4B"/>
    <w:rsid w:val="007D4B4E"/>
    <w:rsid w:val="007D5869"/>
    <w:rsid w:val="007D5B82"/>
    <w:rsid w:val="007D5EBE"/>
    <w:rsid w:val="007D67CD"/>
    <w:rsid w:val="007D77FA"/>
    <w:rsid w:val="007D7FA7"/>
    <w:rsid w:val="007D7FCA"/>
    <w:rsid w:val="007E0026"/>
    <w:rsid w:val="007E02E7"/>
    <w:rsid w:val="007E0BA8"/>
    <w:rsid w:val="007E121D"/>
    <w:rsid w:val="007E14F6"/>
    <w:rsid w:val="007E1CD9"/>
    <w:rsid w:val="007E30F8"/>
    <w:rsid w:val="007E3C0B"/>
    <w:rsid w:val="007E414A"/>
    <w:rsid w:val="007E5780"/>
    <w:rsid w:val="007E5AD8"/>
    <w:rsid w:val="007E6B9D"/>
    <w:rsid w:val="007E6CDB"/>
    <w:rsid w:val="007E72E1"/>
    <w:rsid w:val="007E7AA8"/>
    <w:rsid w:val="007E7B4D"/>
    <w:rsid w:val="007F04B1"/>
    <w:rsid w:val="007F04BF"/>
    <w:rsid w:val="007F0AAD"/>
    <w:rsid w:val="007F0F68"/>
    <w:rsid w:val="007F1DD5"/>
    <w:rsid w:val="007F2551"/>
    <w:rsid w:val="007F2D1F"/>
    <w:rsid w:val="007F2D9E"/>
    <w:rsid w:val="007F312A"/>
    <w:rsid w:val="007F3DE0"/>
    <w:rsid w:val="007F46F3"/>
    <w:rsid w:val="007F4908"/>
    <w:rsid w:val="007F4AB0"/>
    <w:rsid w:val="007F6AB2"/>
    <w:rsid w:val="007F75D1"/>
    <w:rsid w:val="007F7A86"/>
    <w:rsid w:val="008007AC"/>
    <w:rsid w:val="00800AF1"/>
    <w:rsid w:val="00800EB2"/>
    <w:rsid w:val="008017F5"/>
    <w:rsid w:val="00801991"/>
    <w:rsid w:val="00801A08"/>
    <w:rsid w:val="00802B0C"/>
    <w:rsid w:val="008034D1"/>
    <w:rsid w:val="0080379F"/>
    <w:rsid w:val="008042E6"/>
    <w:rsid w:val="00804673"/>
    <w:rsid w:val="00804B39"/>
    <w:rsid w:val="00805321"/>
    <w:rsid w:val="00805580"/>
    <w:rsid w:val="008057EE"/>
    <w:rsid w:val="00806243"/>
    <w:rsid w:val="00806481"/>
    <w:rsid w:val="00806CDD"/>
    <w:rsid w:val="00807218"/>
    <w:rsid w:val="0080770B"/>
    <w:rsid w:val="00807793"/>
    <w:rsid w:val="00810E56"/>
    <w:rsid w:val="00811AB5"/>
    <w:rsid w:val="0081204E"/>
    <w:rsid w:val="008121B7"/>
    <w:rsid w:val="008122EF"/>
    <w:rsid w:val="0081290E"/>
    <w:rsid w:val="008136E3"/>
    <w:rsid w:val="00814326"/>
    <w:rsid w:val="008150DC"/>
    <w:rsid w:val="00815C15"/>
    <w:rsid w:val="00816009"/>
    <w:rsid w:val="00816C8A"/>
    <w:rsid w:val="00817283"/>
    <w:rsid w:val="0081735C"/>
    <w:rsid w:val="00817519"/>
    <w:rsid w:val="00817904"/>
    <w:rsid w:val="00820075"/>
    <w:rsid w:val="008202D6"/>
    <w:rsid w:val="00821050"/>
    <w:rsid w:val="008213D6"/>
    <w:rsid w:val="00821648"/>
    <w:rsid w:val="008218F8"/>
    <w:rsid w:val="00821A58"/>
    <w:rsid w:val="00821EB4"/>
    <w:rsid w:val="00821FB3"/>
    <w:rsid w:val="008232AB"/>
    <w:rsid w:val="0082468F"/>
    <w:rsid w:val="008246F1"/>
    <w:rsid w:val="008248E7"/>
    <w:rsid w:val="008249D4"/>
    <w:rsid w:val="00824BBB"/>
    <w:rsid w:val="00824D42"/>
    <w:rsid w:val="008258CD"/>
    <w:rsid w:val="00826463"/>
    <w:rsid w:val="00826C0D"/>
    <w:rsid w:val="00826E23"/>
    <w:rsid w:val="00827A76"/>
    <w:rsid w:val="008300E0"/>
    <w:rsid w:val="00830462"/>
    <w:rsid w:val="00830C88"/>
    <w:rsid w:val="00831131"/>
    <w:rsid w:val="00831850"/>
    <w:rsid w:val="0083231D"/>
    <w:rsid w:val="008324E2"/>
    <w:rsid w:val="00833B26"/>
    <w:rsid w:val="00833B86"/>
    <w:rsid w:val="00833CEF"/>
    <w:rsid w:val="00834AC5"/>
    <w:rsid w:val="00834D17"/>
    <w:rsid w:val="0083539E"/>
    <w:rsid w:val="00835B5E"/>
    <w:rsid w:val="00835FF5"/>
    <w:rsid w:val="00836AFD"/>
    <w:rsid w:val="0083702B"/>
    <w:rsid w:val="00837B71"/>
    <w:rsid w:val="008400FA"/>
    <w:rsid w:val="00840BFF"/>
    <w:rsid w:val="00840F41"/>
    <w:rsid w:val="00841077"/>
    <w:rsid w:val="0084120B"/>
    <w:rsid w:val="0084172F"/>
    <w:rsid w:val="00842D81"/>
    <w:rsid w:val="00842D94"/>
    <w:rsid w:val="00842D9A"/>
    <w:rsid w:val="0084313B"/>
    <w:rsid w:val="00844775"/>
    <w:rsid w:val="00844B68"/>
    <w:rsid w:val="008455DA"/>
    <w:rsid w:val="00845946"/>
    <w:rsid w:val="00846760"/>
    <w:rsid w:val="00846CE5"/>
    <w:rsid w:val="008475D0"/>
    <w:rsid w:val="008478F0"/>
    <w:rsid w:val="00847B06"/>
    <w:rsid w:val="00850CA8"/>
    <w:rsid w:val="00850DDE"/>
    <w:rsid w:val="008514BC"/>
    <w:rsid w:val="00851A46"/>
    <w:rsid w:val="00851EAE"/>
    <w:rsid w:val="0085209C"/>
    <w:rsid w:val="00852BFB"/>
    <w:rsid w:val="00852E27"/>
    <w:rsid w:val="00853047"/>
    <w:rsid w:val="00853275"/>
    <w:rsid w:val="008535AA"/>
    <w:rsid w:val="008536DE"/>
    <w:rsid w:val="00853D48"/>
    <w:rsid w:val="00854098"/>
    <w:rsid w:val="00854221"/>
    <w:rsid w:val="00854E26"/>
    <w:rsid w:val="00854F37"/>
    <w:rsid w:val="00855013"/>
    <w:rsid w:val="0085510F"/>
    <w:rsid w:val="008551D7"/>
    <w:rsid w:val="008554CC"/>
    <w:rsid w:val="008556B0"/>
    <w:rsid w:val="00855FD1"/>
    <w:rsid w:val="0085669E"/>
    <w:rsid w:val="00856893"/>
    <w:rsid w:val="00857213"/>
    <w:rsid w:val="00857C11"/>
    <w:rsid w:val="00857CDA"/>
    <w:rsid w:val="00861379"/>
    <w:rsid w:val="008629E7"/>
    <w:rsid w:val="00862B5B"/>
    <w:rsid w:val="00862C78"/>
    <w:rsid w:val="00862DC2"/>
    <w:rsid w:val="00863F6A"/>
    <w:rsid w:val="00863F89"/>
    <w:rsid w:val="00863FEC"/>
    <w:rsid w:val="00864844"/>
    <w:rsid w:val="00865114"/>
    <w:rsid w:val="0086567D"/>
    <w:rsid w:val="00866513"/>
    <w:rsid w:val="00866A05"/>
    <w:rsid w:val="00867295"/>
    <w:rsid w:val="00867E99"/>
    <w:rsid w:val="00871AFF"/>
    <w:rsid w:val="008732A5"/>
    <w:rsid w:val="00873CD0"/>
    <w:rsid w:val="00873FB0"/>
    <w:rsid w:val="00874271"/>
    <w:rsid w:val="00874652"/>
    <w:rsid w:val="008746F9"/>
    <w:rsid w:val="00874869"/>
    <w:rsid w:val="00874B7F"/>
    <w:rsid w:val="00874E67"/>
    <w:rsid w:val="00874F2B"/>
    <w:rsid w:val="008753F5"/>
    <w:rsid w:val="00875ABD"/>
    <w:rsid w:val="00876AC2"/>
    <w:rsid w:val="00876C31"/>
    <w:rsid w:val="00876FDA"/>
    <w:rsid w:val="0087711E"/>
    <w:rsid w:val="0087725B"/>
    <w:rsid w:val="00880312"/>
    <w:rsid w:val="00880489"/>
    <w:rsid w:val="00880E6D"/>
    <w:rsid w:val="008815BE"/>
    <w:rsid w:val="00881A2D"/>
    <w:rsid w:val="00881C99"/>
    <w:rsid w:val="0088281E"/>
    <w:rsid w:val="00882D30"/>
    <w:rsid w:val="00882DCE"/>
    <w:rsid w:val="00882E75"/>
    <w:rsid w:val="008830DD"/>
    <w:rsid w:val="008832A7"/>
    <w:rsid w:val="00883305"/>
    <w:rsid w:val="00884509"/>
    <w:rsid w:val="008846EF"/>
    <w:rsid w:val="0088483D"/>
    <w:rsid w:val="008849E8"/>
    <w:rsid w:val="00884ABC"/>
    <w:rsid w:val="00885176"/>
    <w:rsid w:val="00885675"/>
    <w:rsid w:val="00885B69"/>
    <w:rsid w:val="00886451"/>
    <w:rsid w:val="00887342"/>
    <w:rsid w:val="008902AA"/>
    <w:rsid w:val="008906A0"/>
    <w:rsid w:val="00890D26"/>
    <w:rsid w:val="008917F8"/>
    <w:rsid w:val="00892523"/>
    <w:rsid w:val="00892831"/>
    <w:rsid w:val="00892982"/>
    <w:rsid w:val="00893518"/>
    <w:rsid w:val="00893B82"/>
    <w:rsid w:val="00893D3A"/>
    <w:rsid w:val="00894810"/>
    <w:rsid w:val="00894A55"/>
    <w:rsid w:val="0089548A"/>
    <w:rsid w:val="00896FD0"/>
    <w:rsid w:val="008A1770"/>
    <w:rsid w:val="008A2056"/>
    <w:rsid w:val="008A2467"/>
    <w:rsid w:val="008A3112"/>
    <w:rsid w:val="008A3194"/>
    <w:rsid w:val="008A3C01"/>
    <w:rsid w:val="008A3DFE"/>
    <w:rsid w:val="008A3E09"/>
    <w:rsid w:val="008A4002"/>
    <w:rsid w:val="008A4025"/>
    <w:rsid w:val="008A439B"/>
    <w:rsid w:val="008A57B1"/>
    <w:rsid w:val="008A68F3"/>
    <w:rsid w:val="008A6D49"/>
    <w:rsid w:val="008A779B"/>
    <w:rsid w:val="008A7D2A"/>
    <w:rsid w:val="008B1283"/>
    <w:rsid w:val="008B12C5"/>
    <w:rsid w:val="008B1349"/>
    <w:rsid w:val="008B1454"/>
    <w:rsid w:val="008B210C"/>
    <w:rsid w:val="008B2382"/>
    <w:rsid w:val="008B23BF"/>
    <w:rsid w:val="008B2B1A"/>
    <w:rsid w:val="008B36CC"/>
    <w:rsid w:val="008B418E"/>
    <w:rsid w:val="008B4A4A"/>
    <w:rsid w:val="008B4EFA"/>
    <w:rsid w:val="008B4F5F"/>
    <w:rsid w:val="008B5199"/>
    <w:rsid w:val="008B5FF7"/>
    <w:rsid w:val="008B606B"/>
    <w:rsid w:val="008B61C0"/>
    <w:rsid w:val="008B7E33"/>
    <w:rsid w:val="008C02C8"/>
    <w:rsid w:val="008C0E18"/>
    <w:rsid w:val="008C1B86"/>
    <w:rsid w:val="008C1D4D"/>
    <w:rsid w:val="008C2E27"/>
    <w:rsid w:val="008C32C3"/>
    <w:rsid w:val="008C332B"/>
    <w:rsid w:val="008C33B4"/>
    <w:rsid w:val="008C346D"/>
    <w:rsid w:val="008C3D02"/>
    <w:rsid w:val="008C3D68"/>
    <w:rsid w:val="008C4848"/>
    <w:rsid w:val="008C4A37"/>
    <w:rsid w:val="008C4F29"/>
    <w:rsid w:val="008C5670"/>
    <w:rsid w:val="008C5A81"/>
    <w:rsid w:val="008C5FD3"/>
    <w:rsid w:val="008C60B4"/>
    <w:rsid w:val="008C66E9"/>
    <w:rsid w:val="008C6C3C"/>
    <w:rsid w:val="008C7363"/>
    <w:rsid w:val="008C781B"/>
    <w:rsid w:val="008C7D31"/>
    <w:rsid w:val="008D04EA"/>
    <w:rsid w:val="008D059F"/>
    <w:rsid w:val="008D0980"/>
    <w:rsid w:val="008D0C8C"/>
    <w:rsid w:val="008D0C93"/>
    <w:rsid w:val="008D1149"/>
    <w:rsid w:val="008D223C"/>
    <w:rsid w:val="008D294E"/>
    <w:rsid w:val="008D38DD"/>
    <w:rsid w:val="008D3E68"/>
    <w:rsid w:val="008D4C7D"/>
    <w:rsid w:val="008D5087"/>
    <w:rsid w:val="008D525E"/>
    <w:rsid w:val="008D5490"/>
    <w:rsid w:val="008D5DD4"/>
    <w:rsid w:val="008D658F"/>
    <w:rsid w:val="008D6C0C"/>
    <w:rsid w:val="008D714E"/>
    <w:rsid w:val="008D72B3"/>
    <w:rsid w:val="008D75CA"/>
    <w:rsid w:val="008D7CAB"/>
    <w:rsid w:val="008E02C9"/>
    <w:rsid w:val="008E052A"/>
    <w:rsid w:val="008E0BBF"/>
    <w:rsid w:val="008E0C29"/>
    <w:rsid w:val="008E0FE9"/>
    <w:rsid w:val="008E326F"/>
    <w:rsid w:val="008E32A4"/>
    <w:rsid w:val="008E3347"/>
    <w:rsid w:val="008E3851"/>
    <w:rsid w:val="008E3853"/>
    <w:rsid w:val="008E3B64"/>
    <w:rsid w:val="008E3FEA"/>
    <w:rsid w:val="008E4A5F"/>
    <w:rsid w:val="008E4C64"/>
    <w:rsid w:val="008E5A8F"/>
    <w:rsid w:val="008E6004"/>
    <w:rsid w:val="008E604A"/>
    <w:rsid w:val="008E675F"/>
    <w:rsid w:val="008E6B35"/>
    <w:rsid w:val="008E6CCA"/>
    <w:rsid w:val="008E71D2"/>
    <w:rsid w:val="008E781E"/>
    <w:rsid w:val="008E7F8A"/>
    <w:rsid w:val="008F0E46"/>
    <w:rsid w:val="008F186A"/>
    <w:rsid w:val="008F1C12"/>
    <w:rsid w:val="008F1C1D"/>
    <w:rsid w:val="008F249D"/>
    <w:rsid w:val="008F2894"/>
    <w:rsid w:val="008F33B9"/>
    <w:rsid w:val="008F345C"/>
    <w:rsid w:val="008F393E"/>
    <w:rsid w:val="008F4943"/>
    <w:rsid w:val="008F53CF"/>
    <w:rsid w:val="008F5CB7"/>
    <w:rsid w:val="008F5E1C"/>
    <w:rsid w:val="008F5E81"/>
    <w:rsid w:val="008F5EA2"/>
    <w:rsid w:val="008F5FD6"/>
    <w:rsid w:val="008F63F1"/>
    <w:rsid w:val="008F6C60"/>
    <w:rsid w:val="008F6C74"/>
    <w:rsid w:val="008F7663"/>
    <w:rsid w:val="008F787F"/>
    <w:rsid w:val="008F7A60"/>
    <w:rsid w:val="00900AEF"/>
    <w:rsid w:val="00900BBA"/>
    <w:rsid w:val="00900EA5"/>
    <w:rsid w:val="00901185"/>
    <w:rsid w:val="009016A2"/>
    <w:rsid w:val="00901A56"/>
    <w:rsid w:val="00901ACC"/>
    <w:rsid w:val="0090285A"/>
    <w:rsid w:val="00902DA9"/>
    <w:rsid w:val="00902E9A"/>
    <w:rsid w:val="00903CEC"/>
    <w:rsid w:val="0090403C"/>
    <w:rsid w:val="00904387"/>
    <w:rsid w:val="00904574"/>
    <w:rsid w:val="00904AB8"/>
    <w:rsid w:val="00904B88"/>
    <w:rsid w:val="00905E0A"/>
    <w:rsid w:val="00906C0D"/>
    <w:rsid w:val="009072B0"/>
    <w:rsid w:val="00907922"/>
    <w:rsid w:val="00907975"/>
    <w:rsid w:val="00907A39"/>
    <w:rsid w:val="00910054"/>
    <w:rsid w:val="009105AA"/>
    <w:rsid w:val="0091125A"/>
    <w:rsid w:val="0091194C"/>
    <w:rsid w:val="00911D69"/>
    <w:rsid w:val="00911E29"/>
    <w:rsid w:val="0091332E"/>
    <w:rsid w:val="00913377"/>
    <w:rsid w:val="00913591"/>
    <w:rsid w:val="0091367F"/>
    <w:rsid w:val="009141A1"/>
    <w:rsid w:val="00914472"/>
    <w:rsid w:val="009146D1"/>
    <w:rsid w:val="00915003"/>
    <w:rsid w:val="0091500D"/>
    <w:rsid w:val="0091614F"/>
    <w:rsid w:val="00916785"/>
    <w:rsid w:val="0091708C"/>
    <w:rsid w:val="00917163"/>
    <w:rsid w:val="009174F0"/>
    <w:rsid w:val="00917DE2"/>
    <w:rsid w:val="009200C8"/>
    <w:rsid w:val="009210D6"/>
    <w:rsid w:val="0092226C"/>
    <w:rsid w:val="00922B00"/>
    <w:rsid w:val="00923E05"/>
    <w:rsid w:val="00924556"/>
    <w:rsid w:val="0092546A"/>
    <w:rsid w:val="0092573D"/>
    <w:rsid w:val="009258A9"/>
    <w:rsid w:val="00925901"/>
    <w:rsid w:val="00925B53"/>
    <w:rsid w:val="009260BC"/>
    <w:rsid w:val="00927408"/>
    <w:rsid w:val="00927DD3"/>
    <w:rsid w:val="00930A03"/>
    <w:rsid w:val="00930B71"/>
    <w:rsid w:val="00930E1E"/>
    <w:rsid w:val="00930EF0"/>
    <w:rsid w:val="00931211"/>
    <w:rsid w:val="00931B28"/>
    <w:rsid w:val="00931D39"/>
    <w:rsid w:val="00932196"/>
    <w:rsid w:val="00932263"/>
    <w:rsid w:val="00932A20"/>
    <w:rsid w:val="00933118"/>
    <w:rsid w:val="00933769"/>
    <w:rsid w:val="00933839"/>
    <w:rsid w:val="00933CC8"/>
    <w:rsid w:val="009343A2"/>
    <w:rsid w:val="0093538E"/>
    <w:rsid w:val="009357F2"/>
    <w:rsid w:val="009359FD"/>
    <w:rsid w:val="00936B35"/>
    <w:rsid w:val="0094107A"/>
    <w:rsid w:val="0094181E"/>
    <w:rsid w:val="00941C07"/>
    <w:rsid w:val="00942443"/>
    <w:rsid w:val="00942A9A"/>
    <w:rsid w:val="00942CD5"/>
    <w:rsid w:val="00942EAB"/>
    <w:rsid w:val="00943115"/>
    <w:rsid w:val="00944E04"/>
    <w:rsid w:val="00945236"/>
    <w:rsid w:val="0094535C"/>
    <w:rsid w:val="00945B99"/>
    <w:rsid w:val="00945EC0"/>
    <w:rsid w:val="00947A13"/>
    <w:rsid w:val="00947CD9"/>
    <w:rsid w:val="00951435"/>
    <w:rsid w:val="0095154A"/>
    <w:rsid w:val="009517FE"/>
    <w:rsid w:val="00951AA4"/>
    <w:rsid w:val="00951E3B"/>
    <w:rsid w:val="00952041"/>
    <w:rsid w:val="0095321B"/>
    <w:rsid w:val="0095340E"/>
    <w:rsid w:val="009539EB"/>
    <w:rsid w:val="00953ACA"/>
    <w:rsid w:val="00953B08"/>
    <w:rsid w:val="00954594"/>
    <w:rsid w:val="0095496E"/>
    <w:rsid w:val="00954B56"/>
    <w:rsid w:val="00954C5A"/>
    <w:rsid w:val="00955096"/>
    <w:rsid w:val="009550F6"/>
    <w:rsid w:val="00955501"/>
    <w:rsid w:val="00955731"/>
    <w:rsid w:val="00955A32"/>
    <w:rsid w:val="00955BEB"/>
    <w:rsid w:val="00956D26"/>
    <w:rsid w:val="00957934"/>
    <w:rsid w:val="0096070B"/>
    <w:rsid w:val="009609E4"/>
    <w:rsid w:val="00960C40"/>
    <w:rsid w:val="0096141F"/>
    <w:rsid w:val="009614E2"/>
    <w:rsid w:val="009615A1"/>
    <w:rsid w:val="00961D71"/>
    <w:rsid w:val="009622A2"/>
    <w:rsid w:val="0096352E"/>
    <w:rsid w:val="00963746"/>
    <w:rsid w:val="009642DC"/>
    <w:rsid w:val="009659F1"/>
    <w:rsid w:val="00966567"/>
    <w:rsid w:val="00966725"/>
    <w:rsid w:val="0096705D"/>
    <w:rsid w:val="00967466"/>
    <w:rsid w:val="00967888"/>
    <w:rsid w:val="0097004B"/>
    <w:rsid w:val="00970DA0"/>
    <w:rsid w:val="009711D3"/>
    <w:rsid w:val="0097130E"/>
    <w:rsid w:val="009718FA"/>
    <w:rsid w:val="00971BB0"/>
    <w:rsid w:val="00971D5B"/>
    <w:rsid w:val="00971FA2"/>
    <w:rsid w:val="00972588"/>
    <w:rsid w:val="00972649"/>
    <w:rsid w:val="00972A40"/>
    <w:rsid w:val="009732BB"/>
    <w:rsid w:val="00975062"/>
    <w:rsid w:val="00976134"/>
    <w:rsid w:val="00977397"/>
    <w:rsid w:val="0097755C"/>
    <w:rsid w:val="00977851"/>
    <w:rsid w:val="00977E50"/>
    <w:rsid w:val="00980839"/>
    <w:rsid w:val="0098118E"/>
    <w:rsid w:val="00981503"/>
    <w:rsid w:val="0098160B"/>
    <w:rsid w:val="00981CE5"/>
    <w:rsid w:val="00981E88"/>
    <w:rsid w:val="009829E8"/>
    <w:rsid w:val="00983647"/>
    <w:rsid w:val="00983870"/>
    <w:rsid w:val="00983A02"/>
    <w:rsid w:val="00983DEE"/>
    <w:rsid w:val="009842C8"/>
    <w:rsid w:val="00984D60"/>
    <w:rsid w:val="009852AC"/>
    <w:rsid w:val="00985891"/>
    <w:rsid w:val="00985A5A"/>
    <w:rsid w:val="00986368"/>
    <w:rsid w:val="00986E6A"/>
    <w:rsid w:val="00987A36"/>
    <w:rsid w:val="00987ABC"/>
    <w:rsid w:val="00987EC0"/>
    <w:rsid w:val="00987F7E"/>
    <w:rsid w:val="00990405"/>
    <w:rsid w:val="00990836"/>
    <w:rsid w:val="00990C6B"/>
    <w:rsid w:val="00990D94"/>
    <w:rsid w:val="00990F20"/>
    <w:rsid w:val="009915E7"/>
    <w:rsid w:val="009916E6"/>
    <w:rsid w:val="009918CE"/>
    <w:rsid w:val="00991B9A"/>
    <w:rsid w:val="00991D7E"/>
    <w:rsid w:val="00993273"/>
    <w:rsid w:val="00993774"/>
    <w:rsid w:val="00993842"/>
    <w:rsid w:val="009939FE"/>
    <w:rsid w:val="00994262"/>
    <w:rsid w:val="0099450A"/>
    <w:rsid w:val="009945DA"/>
    <w:rsid w:val="00994952"/>
    <w:rsid w:val="00994BF8"/>
    <w:rsid w:val="00994F3A"/>
    <w:rsid w:val="00994FDB"/>
    <w:rsid w:val="009959B9"/>
    <w:rsid w:val="0099727D"/>
    <w:rsid w:val="009976EC"/>
    <w:rsid w:val="00997ACE"/>
    <w:rsid w:val="009A1532"/>
    <w:rsid w:val="009A20B6"/>
    <w:rsid w:val="009A227F"/>
    <w:rsid w:val="009A264D"/>
    <w:rsid w:val="009A33C7"/>
    <w:rsid w:val="009A48CF"/>
    <w:rsid w:val="009A4EB3"/>
    <w:rsid w:val="009A5036"/>
    <w:rsid w:val="009A50DC"/>
    <w:rsid w:val="009A5420"/>
    <w:rsid w:val="009A558D"/>
    <w:rsid w:val="009A5959"/>
    <w:rsid w:val="009A7109"/>
    <w:rsid w:val="009A7255"/>
    <w:rsid w:val="009A7535"/>
    <w:rsid w:val="009A753A"/>
    <w:rsid w:val="009A78FF"/>
    <w:rsid w:val="009A7D3B"/>
    <w:rsid w:val="009A7ECB"/>
    <w:rsid w:val="009B092F"/>
    <w:rsid w:val="009B0AA2"/>
    <w:rsid w:val="009B0AE2"/>
    <w:rsid w:val="009B2C23"/>
    <w:rsid w:val="009B3690"/>
    <w:rsid w:val="009B3871"/>
    <w:rsid w:val="009B39DC"/>
    <w:rsid w:val="009B3A23"/>
    <w:rsid w:val="009B3EE4"/>
    <w:rsid w:val="009B4395"/>
    <w:rsid w:val="009B44F9"/>
    <w:rsid w:val="009B4684"/>
    <w:rsid w:val="009B4783"/>
    <w:rsid w:val="009B5137"/>
    <w:rsid w:val="009B5E03"/>
    <w:rsid w:val="009B5E6A"/>
    <w:rsid w:val="009B6069"/>
    <w:rsid w:val="009B692A"/>
    <w:rsid w:val="009B6A50"/>
    <w:rsid w:val="009B7CEF"/>
    <w:rsid w:val="009B7D1C"/>
    <w:rsid w:val="009B7F93"/>
    <w:rsid w:val="009C010D"/>
    <w:rsid w:val="009C05A6"/>
    <w:rsid w:val="009C08B0"/>
    <w:rsid w:val="009C0DC3"/>
    <w:rsid w:val="009C0E46"/>
    <w:rsid w:val="009C120D"/>
    <w:rsid w:val="009C146C"/>
    <w:rsid w:val="009C35FF"/>
    <w:rsid w:val="009C3EAE"/>
    <w:rsid w:val="009C3FEF"/>
    <w:rsid w:val="009C4520"/>
    <w:rsid w:val="009C4A42"/>
    <w:rsid w:val="009C52AF"/>
    <w:rsid w:val="009C55C2"/>
    <w:rsid w:val="009C659F"/>
    <w:rsid w:val="009C6CE8"/>
    <w:rsid w:val="009C723D"/>
    <w:rsid w:val="009C7734"/>
    <w:rsid w:val="009C7846"/>
    <w:rsid w:val="009C7A8D"/>
    <w:rsid w:val="009D02FD"/>
    <w:rsid w:val="009D0C76"/>
    <w:rsid w:val="009D1133"/>
    <w:rsid w:val="009D1963"/>
    <w:rsid w:val="009D25FC"/>
    <w:rsid w:val="009D3144"/>
    <w:rsid w:val="009D33B2"/>
    <w:rsid w:val="009D364E"/>
    <w:rsid w:val="009D36F0"/>
    <w:rsid w:val="009D3DA1"/>
    <w:rsid w:val="009D4165"/>
    <w:rsid w:val="009D4728"/>
    <w:rsid w:val="009D4AF0"/>
    <w:rsid w:val="009D50F4"/>
    <w:rsid w:val="009D547B"/>
    <w:rsid w:val="009D5725"/>
    <w:rsid w:val="009D5D08"/>
    <w:rsid w:val="009D6360"/>
    <w:rsid w:val="009D6813"/>
    <w:rsid w:val="009D6E39"/>
    <w:rsid w:val="009D76BC"/>
    <w:rsid w:val="009D789C"/>
    <w:rsid w:val="009E014E"/>
    <w:rsid w:val="009E3170"/>
    <w:rsid w:val="009E33A9"/>
    <w:rsid w:val="009E3538"/>
    <w:rsid w:val="009E3832"/>
    <w:rsid w:val="009E3B26"/>
    <w:rsid w:val="009E3E2E"/>
    <w:rsid w:val="009E4E0D"/>
    <w:rsid w:val="009E54B4"/>
    <w:rsid w:val="009E56FD"/>
    <w:rsid w:val="009E5A46"/>
    <w:rsid w:val="009E5EAD"/>
    <w:rsid w:val="009E657E"/>
    <w:rsid w:val="009E7550"/>
    <w:rsid w:val="009E7851"/>
    <w:rsid w:val="009E7D92"/>
    <w:rsid w:val="009F0113"/>
    <w:rsid w:val="009F0200"/>
    <w:rsid w:val="009F1B13"/>
    <w:rsid w:val="009F23C3"/>
    <w:rsid w:val="009F26E4"/>
    <w:rsid w:val="009F2B0F"/>
    <w:rsid w:val="009F35E0"/>
    <w:rsid w:val="009F3C10"/>
    <w:rsid w:val="009F5499"/>
    <w:rsid w:val="009F7A1A"/>
    <w:rsid w:val="009F7D52"/>
    <w:rsid w:val="00A00113"/>
    <w:rsid w:val="00A0056A"/>
    <w:rsid w:val="00A00696"/>
    <w:rsid w:val="00A00828"/>
    <w:rsid w:val="00A00C4D"/>
    <w:rsid w:val="00A012E1"/>
    <w:rsid w:val="00A02023"/>
    <w:rsid w:val="00A026B0"/>
    <w:rsid w:val="00A0315E"/>
    <w:rsid w:val="00A03A27"/>
    <w:rsid w:val="00A03A99"/>
    <w:rsid w:val="00A04110"/>
    <w:rsid w:val="00A048BA"/>
    <w:rsid w:val="00A04AD7"/>
    <w:rsid w:val="00A0512A"/>
    <w:rsid w:val="00A052F6"/>
    <w:rsid w:val="00A05C77"/>
    <w:rsid w:val="00A06F2C"/>
    <w:rsid w:val="00A07EA8"/>
    <w:rsid w:val="00A10468"/>
    <w:rsid w:val="00A10504"/>
    <w:rsid w:val="00A10596"/>
    <w:rsid w:val="00A1093A"/>
    <w:rsid w:val="00A10CB0"/>
    <w:rsid w:val="00A1112F"/>
    <w:rsid w:val="00A11D0C"/>
    <w:rsid w:val="00A126F7"/>
    <w:rsid w:val="00A12D9A"/>
    <w:rsid w:val="00A133F6"/>
    <w:rsid w:val="00A1376E"/>
    <w:rsid w:val="00A137F0"/>
    <w:rsid w:val="00A13C43"/>
    <w:rsid w:val="00A141E6"/>
    <w:rsid w:val="00A14387"/>
    <w:rsid w:val="00A144ED"/>
    <w:rsid w:val="00A1488B"/>
    <w:rsid w:val="00A15C22"/>
    <w:rsid w:val="00A161AA"/>
    <w:rsid w:val="00A164A3"/>
    <w:rsid w:val="00A1673C"/>
    <w:rsid w:val="00A17009"/>
    <w:rsid w:val="00A17075"/>
    <w:rsid w:val="00A174B9"/>
    <w:rsid w:val="00A1771D"/>
    <w:rsid w:val="00A20689"/>
    <w:rsid w:val="00A20D06"/>
    <w:rsid w:val="00A20D7E"/>
    <w:rsid w:val="00A20FC8"/>
    <w:rsid w:val="00A2177D"/>
    <w:rsid w:val="00A21E47"/>
    <w:rsid w:val="00A22C08"/>
    <w:rsid w:val="00A22E2E"/>
    <w:rsid w:val="00A2366D"/>
    <w:rsid w:val="00A23B52"/>
    <w:rsid w:val="00A24A75"/>
    <w:rsid w:val="00A251C8"/>
    <w:rsid w:val="00A254B0"/>
    <w:rsid w:val="00A25DE7"/>
    <w:rsid w:val="00A2644F"/>
    <w:rsid w:val="00A26DBB"/>
    <w:rsid w:val="00A270CB"/>
    <w:rsid w:val="00A27FAA"/>
    <w:rsid w:val="00A30072"/>
    <w:rsid w:val="00A302FD"/>
    <w:rsid w:val="00A30432"/>
    <w:rsid w:val="00A30A70"/>
    <w:rsid w:val="00A31C56"/>
    <w:rsid w:val="00A3276E"/>
    <w:rsid w:val="00A33540"/>
    <w:rsid w:val="00A3470B"/>
    <w:rsid w:val="00A35939"/>
    <w:rsid w:val="00A35B5B"/>
    <w:rsid w:val="00A369D7"/>
    <w:rsid w:val="00A36AE9"/>
    <w:rsid w:val="00A36E24"/>
    <w:rsid w:val="00A37064"/>
    <w:rsid w:val="00A37398"/>
    <w:rsid w:val="00A37745"/>
    <w:rsid w:val="00A377DC"/>
    <w:rsid w:val="00A37A65"/>
    <w:rsid w:val="00A37C34"/>
    <w:rsid w:val="00A37CE0"/>
    <w:rsid w:val="00A37DB1"/>
    <w:rsid w:val="00A37EE2"/>
    <w:rsid w:val="00A402DF"/>
    <w:rsid w:val="00A40335"/>
    <w:rsid w:val="00A40F47"/>
    <w:rsid w:val="00A41C31"/>
    <w:rsid w:val="00A424A2"/>
    <w:rsid w:val="00A42F16"/>
    <w:rsid w:val="00A42FFC"/>
    <w:rsid w:val="00A43247"/>
    <w:rsid w:val="00A43A7A"/>
    <w:rsid w:val="00A4491A"/>
    <w:rsid w:val="00A45357"/>
    <w:rsid w:val="00A455BC"/>
    <w:rsid w:val="00A4598C"/>
    <w:rsid w:val="00A45997"/>
    <w:rsid w:val="00A464BE"/>
    <w:rsid w:val="00A46666"/>
    <w:rsid w:val="00A46F27"/>
    <w:rsid w:val="00A479F2"/>
    <w:rsid w:val="00A50280"/>
    <w:rsid w:val="00A518CA"/>
    <w:rsid w:val="00A51C86"/>
    <w:rsid w:val="00A52B16"/>
    <w:rsid w:val="00A52D9B"/>
    <w:rsid w:val="00A533BC"/>
    <w:rsid w:val="00A53652"/>
    <w:rsid w:val="00A53C83"/>
    <w:rsid w:val="00A54556"/>
    <w:rsid w:val="00A54689"/>
    <w:rsid w:val="00A55950"/>
    <w:rsid w:val="00A55C71"/>
    <w:rsid w:val="00A55CD9"/>
    <w:rsid w:val="00A55CEA"/>
    <w:rsid w:val="00A55E18"/>
    <w:rsid w:val="00A55EE2"/>
    <w:rsid w:val="00A57003"/>
    <w:rsid w:val="00A57505"/>
    <w:rsid w:val="00A57EDC"/>
    <w:rsid w:val="00A6159E"/>
    <w:rsid w:val="00A61AC4"/>
    <w:rsid w:val="00A61BF8"/>
    <w:rsid w:val="00A62703"/>
    <w:rsid w:val="00A630FF"/>
    <w:rsid w:val="00A63676"/>
    <w:rsid w:val="00A63BAA"/>
    <w:rsid w:val="00A6519B"/>
    <w:rsid w:val="00A6531A"/>
    <w:rsid w:val="00A65684"/>
    <w:rsid w:val="00A65726"/>
    <w:rsid w:val="00A66A42"/>
    <w:rsid w:val="00A66A74"/>
    <w:rsid w:val="00A66C69"/>
    <w:rsid w:val="00A674AC"/>
    <w:rsid w:val="00A67FA7"/>
    <w:rsid w:val="00A7042F"/>
    <w:rsid w:val="00A7076D"/>
    <w:rsid w:val="00A70E3F"/>
    <w:rsid w:val="00A712D1"/>
    <w:rsid w:val="00A71447"/>
    <w:rsid w:val="00A71B53"/>
    <w:rsid w:val="00A72745"/>
    <w:rsid w:val="00A7279D"/>
    <w:rsid w:val="00A729CD"/>
    <w:rsid w:val="00A72FFA"/>
    <w:rsid w:val="00A7328E"/>
    <w:rsid w:val="00A73C3B"/>
    <w:rsid w:val="00A74251"/>
    <w:rsid w:val="00A74464"/>
    <w:rsid w:val="00A74BCF"/>
    <w:rsid w:val="00A74F10"/>
    <w:rsid w:val="00A75061"/>
    <w:rsid w:val="00A75456"/>
    <w:rsid w:val="00A760F0"/>
    <w:rsid w:val="00A77563"/>
    <w:rsid w:val="00A80175"/>
    <w:rsid w:val="00A8118B"/>
    <w:rsid w:val="00A81804"/>
    <w:rsid w:val="00A81B48"/>
    <w:rsid w:val="00A81D52"/>
    <w:rsid w:val="00A82AE4"/>
    <w:rsid w:val="00A82B3C"/>
    <w:rsid w:val="00A82D50"/>
    <w:rsid w:val="00A82E90"/>
    <w:rsid w:val="00A82FC2"/>
    <w:rsid w:val="00A83831"/>
    <w:rsid w:val="00A83FDA"/>
    <w:rsid w:val="00A84545"/>
    <w:rsid w:val="00A8467D"/>
    <w:rsid w:val="00A87D32"/>
    <w:rsid w:val="00A9093B"/>
    <w:rsid w:val="00A90B97"/>
    <w:rsid w:val="00A90B9F"/>
    <w:rsid w:val="00A913EA"/>
    <w:rsid w:val="00A91E9E"/>
    <w:rsid w:val="00A9259F"/>
    <w:rsid w:val="00A9268D"/>
    <w:rsid w:val="00A92A2F"/>
    <w:rsid w:val="00A95646"/>
    <w:rsid w:val="00A95ADE"/>
    <w:rsid w:val="00A95AE8"/>
    <w:rsid w:val="00A95E05"/>
    <w:rsid w:val="00A96364"/>
    <w:rsid w:val="00A96556"/>
    <w:rsid w:val="00A96C80"/>
    <w:rsid w:val="00AA0071"/>
    <w:rsid w:val="00AA00CC"/>
    <w:rsid w:val="00AA036E"/>
    <w:rsid w:val="00AA070D"/>
    <w:rsid w:val="00AA141C"/>
    <w:rsid w:val="00AA21B6"/>
    <w:rsid w:val="00AA2950"/>
    <w:rsid w:val="00AA3C96"/>
    <w:rsid w:val="00AA3EA4"/>
    <w:rsid w:val="00AA4074"/>
    <w:rsid w:val="00AA5175"/>
    <w:rsid w:val="00AA587A"/>
    <w:rsid w:val="00AA5F94"/>
    <w:rsid w:val="00AA6081"/>
    <w:rsid w:val="00AA79F1"/>
    <w:rsid w:val="00AA7B17"/>
    <w:rsid w:val="00AB0C69"/>
    <w:rsid w:val="00AB17B5"/>
    <w:rsid w:val="00AB19C0"/>
    <w:rsid w:val="00AB2A1A"/>
    <w:rsid w:val="00AB3910"/>
    <w:rsid w:val="00AB4323"/>
    <w:rsid w:val="00AB4571"/>
    <w:rsid w:val="00AB46CB"/>
    <w:rsid w:val="00AB4BF2"/>
    <w:rsid w:val="00AB5470"/>
    <w:rsid w:val="00AB5AF7"/>
    <w:rsid w:val="00AB6091"/>
    <w:rsid w:val="00AB627F"/>
    <w:rsid w:val="00AB6733"/>
    <w:rsid w:val="00AB6B2C"/>
    <w:rsid w:val="00AB6D1B"/>
    <w:rsid w:val="00AB6DC0"/>
    <w:rsid w:val="00AC0538"/>
    <w:rsid w:val="00AC0E82"/>
    <w:rsid w:val="00AC1091"/>
    <w:rsid w:val="00AC19CC"/>
    <w:rsid w:val="00AC1F67"/>
    <w:rsid w:val="00AC210B"/>
    <w:rsid w:val="00AC2E49"/>
    <w:rsid w:val="00AC30D8"/>
    <w:rsid w:val="00AC3222"/>
    <w:rsid w:val="00AC38E1"/>
    <w:rsid w:val="00AC39F4"/>
    <w:rsid w:val="00AC42C1"/>
    <w:rsid w:val="00AC4912"/>
    <w:rsid w:val="00AC4A5D"/>
    <w:rsid w:val="00AC4C82"/>
    <w:rsid w:val="00AC5943"/>
    <w:rsid w:val="00AC5D7F"/>
    <w:rsid w:val="00AC5ECA"/>
    <w:rsid w:val="00AC6B07"/>
    <w:rsid w:val="00AC6BD3"/>
    <w:rsid w:val="00AC7CA8"/>
    <w:rsid w:val="00AD00A4"/>
    <w:rsid w:val="00AD080E"/>
    <w:rsid w:val="00AD0C70"/>
    <w:rsid w:val="00AD10FA"/>
    <w:rsid w:val="00AD11A2"/>
    <w:rsid w:val="00AD15A3"/>
    <w:rsid w:val="00AD1AAB"/>
    <w:rsid w:val="00AD2153"/>
    <w:rsid w:val="00AD21FB"/>
    <w:rsid w:val="00AD2347"/>
    <w:rsid w:val="00AD248A"/>
    <w:rsid w:val="00AD2716"/>
    <w:rsid w:val="00AD2FF7"/>
    <w:rsid w:val="00AD348F"/>
    <w:rsid w:val="00AD4148"/>
    <w:rsid w:val="00AD4E78"/>
    <w:rsid w:val="00AD54E4"/>
    <w:rsid w:val="00AD5619"/>
    <w:rsid w:val="00AD5745"/>
    <w:rsid w:val="00AD578F"/>
    <w:rsid w:val="00AD58E0"/>
    <w:rsid w:val="00AD59DE"/>
    <w:rsid w:val="00AD59E1"/>
    <w:rsid w:val="00AD5BF2"/>
    <w:rsid w:val="00AD636B"/>
    <w:rsid w:val="00AD7452"/>
    <w:rsid w:val="00AD7563"/>
    <w:rsid w:val="00AE01C5"/>
    <w:rsid w:val="00AE0247"/>
    <w:rsid w:val="00AE02E3"/>
    <w:rsid w:val="00AE03EE"/>
    <w:rsid w:val="00AE04DA"/>
    <w:rsid w:val="00AE053D"/>
    <w:rsid w:val="00AE0578"/>
    <w:rsid w:val="00AE0739"/>
    <w:rsid w:val="00AE0ED0"/>
    <w:rsid w:val="00AE1C08"/>
    <w:rsid w:val="00AE1EDE"/>
    <w:rsid w:val="00AE2BC4"/>
    <w:rsid w:val="00AE2E62"/>
    <w:rsid w:val="00AE3B1E"/>
    <w:rsid w:val="00AE3BB4"/>
    <w:rsid w:val="00AE3F1A"/>
    <w:rsid w:val="00AE4003"/>
    <w:rsid w:val="00AE4306"/>
    <w:rsid w:val="00AE4569"/>
    <w:rsid w:val="00AE602C"/>
    <w:rsid w:val="00AE65C1"/>
    <w:rsid w:val="00AE789F"/>
    <w:rsid w:val="00AF0BC3"/>
    <w:rsid w:val="00AF0CAF"/>
    <w:rsid w:val="00AF0DAB"/>
    <w:rsid w:val="00AF0F59"/>
    <w:rsid w:val="00AF1B77"/>
    <w:rsid w:val="00AF200F"/>
    <w:rsid w:val="00AF20E2"/>
    <w:rsid w:val="00AF4255"/>
    <w:rsid w:val="00AF547A"/>
    <w:rsid w:val="00AF54B4"/>
    <w:rsid w:val="00AF55F1"/>
    <w:rsid w:val="00AF5B08"/>
    <w:rsid w:val="00AF5C85"/>
    <w:rsid w:val="00AF5DA8"/>
    <w:rsid w:val="00AF69F1"/>
    <w:rsid w:val="00AF6AF4"/>
    <w:rsid w:val="00AF6FC1"/>
    <w:rsid w:val="00AF70C8"/>
    <w:rsid w:val="00AF71D4"/>
    <w:rsid w:val="00AF75E3"/>
    <w:rsid w:val="00AF7B1B"/>
    <w:rsid w:val="00AF7FAE"/>
    <w:rsid w:val="00B00544"/>
    <w:rsid w:val="00B00D53"/>
    <w:rsid w:val="00B01100"/>
    <w:rsid w:val="00B01C1D"/>
    <w:rsid w:val="00B0384B"/>
    <w:rsid w:val="00B03B73"/>
    <w:rsid w:val="00B041C9"/>
    <w:rsid w:val="00B04ACB"/>
    <w:rsid w:val="00B05139"/>
    <w:rsid w:val="00B05A4E"/>
    <w:rsid w:val="00B05A86"/>
    <w:rsid w:val="00B05F35"/>
    <w:rsid w:val="00B06298"/>
    <w:rsid w:val="00B06378"/>
    <w:rsid w:val="00B0641D"/>
    <w:rsid w:val="00B067F1"/>
    <w:rsid w:val="00B069E6"/>
    <w:rsid w:val="00B06C21"/>
    <w:rsid w:val="00B06D26"/>
    <w:rsid w:val="00B07C03"/>
    <w:rsid w:val="00B07CB6"/>
    <w:rsid w:val="00B10AA5"/>
    <w:rsid w:val="00B11872"/>
    <w:rsid w:val="00B11BD8"/>
    <w:rsid w:val="00B1258C"/>
    <w:rsid w:val="00B12F6A"/>
    <w:rsid w:val="00B1434F"/>
    <w:rsid w:val="00B14410"/>
    <w:rsid w:val="00B147DB"/>
    <w:rsid w:val="00B161AC"/>
    <w:rsid w:val="00B16AAD"/>
    <w:rsid w:val="00B17469"/>
    <w:rsid w:val="00B175EB"/>
    <w:rsid w:val="00B2084C"/>
    <w:rsid w:val="00B20E5B"/>
    <w:rsid w:val="00B2295A"/>
    <w:rsid w:val="00B22FC4"/>
    <w:rsid w:val="00B23882"/>
    <w:rsid w:val="00B23DDE"/>
    <w:rsid w:val="00B240AF"/>
    <w:rsid w:val="00B24246"/>
    <w:rsid w:val="00B2476D"/>
    <w:rsid w:val="00B2480D"/>
    <w:rsid w:val="00B2522D"/>
    <w:rsid w:val="00B2621F"/>
    <w:rsid w:val="00B26B6D"/>
    <w:rsid w:val="00B27E21"/>
    <w:rsid w:val="00B30482"/>
    <w:rsid w:val="00B30925"/>
    <w:rsid w:val="00B31B9F"/>
    <w:rsid w:val="00B32267"/>
    <w:rsid w:val="00B32318"/>
    <w:rsid w:val="00B32C76"/>
    <w:rsid w:val="00B3362C"/>
    <w:rsid w:val="00B33876"/>
    <w:rsid w:val="00B33A53"/>
    <w:rsid w:val="00B33B0A"/>
    <w:rsid w:val="00B344EB"/>
    <w:rsid w:val="00B34595"/>
    <w:rsid w:val="00B35219"/>
    <w:rsid w:val="00B37CDC"/>
    <w:rsid w:val="00B40075"/>
    <w:rsid w:val="00B407BA"/>
    <w:rsid w:val="00B40B70"/>
    <w:rsid w:val="00B41080"/>
    <w:rsid w:val="00B424FB"/>
    <w:rsid w:val="00B427A8"/>
    <w:rsid w:val="00B428DA"/>
    <w:rsid w:val="00B42B7A"/>
    <w:rsid w:val="00B42EFC"/>
    <w:rsid w:val="00B4468E"/>
    <w:rsid w:val="00B4475F"/>
    <w:rsid w:val="00B44A6B"/>
    <w:rsid w:val="00B44CF0"/>
    <w:rsid w:val="00B44D2A"/>
    <w:rsid w:val="00B459E2"/>
    <w:rsid w:val="00B46058"/>
    <w:rsid w:val="00B462C9"/>
    <w:rsid w:val="00B4690D"/>
    <w:rsid w:val="00B47198"/>
    <w:rsid w:val="00B47C24"/>
    <w:rsid w:val="00B47F4B"/>
    <w:rsid w:val="00B502A0"/>
    <w:rsid w:val="00B50368"/>
    <w:rsid w:val="00B51A2D"/>
    <w:rsid w:val="00B52404"/>
    <w:rsid w:val="00B527FC"/>
    <w:rsid w:val="00B5334D"/>
    <w:rsid w:val="00B53747"/>
    <w:rsid w:val="00B537F6"/>
    <w:rsid w:val="00B53AD1"/>
    <w:rsid w:val="00B53F51"/>
    <w:rsid w:val="00B540C7"/>
    <w:rsid w:val="00B544AC"/>
    <w:rsid w:val="00B55022"/>
    <w:rsid w:val="00B55322"/>
    <w:rsid w:val="00B55952"/>
    <w:rsid w:val="00B55967"/>
    <w:rsid w:val="00B55E34"/>
    <w:rsid w:val="00B5725F"/>
    <w:rsid w:val="00B57495"/>
    <w:rsid w:val="00B60195"/>
    <w:rsid w:val="00B60363"/>
    <w:rsid w:val="00B603C9"/>
    <w:rsid w:val="00B61519"/>
    <w:rsid w:val="00B62978"/>
    <w:rsid w:val="00B62A0F"/>
    <w:rsid w:val="00B62A43"/>
    <w:rsid w:val="00B6347C"/>
    <w:rsid w:val="00B6418B"/>
    <w:rsid w:val="00B641B0"/>
    <w:rsid w:val="00B645D2"/>
    <w:rsid w:val="00B64E93"/>
    <w:rsid w:val="00B658E3"/>
    <w:rsid w:val="00B65AF3"/>
    <w:rsid w:val="00B65FC8"/>
    <w:rsid w:val="00B66289"/>
    <w:rsid w:val="00B664C3"/>
    <w:rsid w:val="00B667E1"/>
    <w:rsid w:val="00B6734B"/>
    <w:rsid w:val="00B67A5E"/>
    <w:rsid w:val="00B67DA6"/>
    <w:rsid w:val="00B705E5"/>
    <w:rsid w:val="00B70B41"/>
    <w:rsid w:val="00B71518"/>
    <w:rsid w:val="00B7180E"/>
    <w:rsid w:val="00B72A6C"/>
    <w:rsid w:val="00B72B7B"/>
    <w:rsid w:val="00B73652"/>
    <w:rsid w:val="00B73A26"/>
    <w:rsid w:val="00B73BBE"/>
    <w:rsid w:val="00B7429D"/>
    <w:rsid w:val="00B751D7"/>
    <w:rsid w:val="00B75414"/>
    <w:rsid w:val="00B764B9"/>
    <w:rsid w:val="00B76728"/>
    <w:rsid w:val="00B7672A"/>
    <w:rsid w:val="00B77AE5"/>
    <w:rsid w:val="00B77B05"/>
    <w:rsid w:val="00B77DFD"/>
    <w:rsid w:val="00B77E81"/>
    <w:rsid w:val="00B808EA"/>
    <w:rsid w:val="00B8094D"/>
    <w:rsid w:val="00B80B50"/>
    <w:rsid w:val="00B80DC5"/>
    <w:rsid w:val="00B81775"/>
    <w:rsid w:val="00B81DFC"/>
    <w:rsid w:val="00B8234D"/>
    <w:rsid w:val="00B82778"/>
    <w:rsid w:val="00B827E4"/>
    <w:rsid w:val="00B82A0D"/>
    <w:rsid w:val="00B83132"/>
    <w:rsid w:val="00B832F0"/>
    <w:rsid w:val="00B83495"/>
    <w:rsid w:val="00B83E43"/>
    <w:rsid w:val="00B8535D"/>
    <w:rsid w:val="00B8557E"/>
    <w:rsid w:val="00B85D5C"/>
    <w:rsid w:val="00B85F8E"/>
    <w:rsid w:val="00B8691C"/>
    <w:rsid w:val="00B86E8A"/>
    <w:rsid w:val="00B870E7"/>
    <w:rsid w:val="00B87344"/>
    <w:rsid w:val="00B87381"/>
    <w:rsid w:val="00B87FB7"/>
    <w:rsid w:val="00B90240"/>
    <w:rsid w:val="00B909B3"/>
    <w:rsid w:val="00B91088"/>
    <w:rsid w:val="00B919FD"/>
    <w:rsid w:val="00B91EC3"/>
    <w:rsid w:val="00B92618"/>
    <w:rsid w:val="00B929A1"/>
    <w:rsid w:val="00B9397B"/>
    <w:rsid w:val="00B94352"/>
    <w:rsid w:val="00B94393"/>
    <w:rsid w:val="00B94F1E"/>
    <w:rsid w:val="00B953A9"/>
    <w:rsid w:val="00B95B8C"/>
    <w:rsid w:val="00B96145"/>
    <w:rsid w:val="00B9673E"/>
    <w:rsid w:val="00B97110"/>
    <w:rsid w:val="00B971A6"/>
    <w:rsid w:val="00BA0711"/>
    <w:rsid w:val="00BA1979"/>
    <w:rsid w:val="00BA2004"/>
    <w:rsid w:val="00BA26F0"/>
    <w:rsid w:val="00BA2E3D"/>
    <w:rsid w:val="00BA3213"/>
    <w:rsid w:val="00BA3ACD"/>
    <w:rsid w:val="00BA4149"/>
    <w:rsid w:val="00BA6F2A"/>
    <w:rsid w:val="00BB0087"/>
    <w:rsid w:val="00BB00A3"/>
    <w:rsid w:val="00BB0217"/>
    <w:rsid w:val="00BB02E7"/>
    <w:rsid w:val="00BB052E"/>
    <w:rsid w:val="00BB1B05"/>
    <w:rsid w:val="00BB1CA9"/>
    <w:rsid w:val="00BB1EDD"/>
    <w:rsid w:val="00BB2039"/>
    <w:rsid w:val="00BB2B3E"/>
    <w:rsid w:val="00BB3139"/>
    <w:rsid w:val="00BB3EF6"/>
    <w:rsid w:val="00BB3F4D"/>
    <w:rsid w:val="00BB4209"/>
    <w:rsid w:val="00BB4777"/>
    <w:rsid w:val="00BB49DD"/>
    <w:rsid w:val="00BB4D09"/>
    <w:rsid w:val="00BB5278"/>
    <w:rsid w:val="00BB5AE5"/>
    <w:rsid w:val="00BB5C5E"/>
    <w:rsid w:val="00BB69DA"/>
    <w:rsid w:val="00BB6DD6"/>
    <w:rsid w:val="00BB7775"/>
    <w:rsid w:val="00BB77D4"/>
    <w:rsid w:val="00BB7D66"/>
    <w:rsid w:val="00BC04C2"/>
    <w:rsid w:val="00BC0ADA"/>
    <w:rsid w:val="00BC286F"/>
    <w:rsid w:val="00BC2955"/>
    <w:rsid w:val="00BC3364"/>
    <w:rsid w:val="00BC3959"/>
    <w:rsid w:val="00BC3F4F"/>
    <w:rsid w:val="00BC40C2"/>
    <w:rsid w:val="00BC4379"/>
    <w:rsid w:val="00BC47F0"/>
    <w:rsid w:val="00BC4B49"/>
    <w:rsid w:val="00BC5399"/>
    <w:rsid w:val="00BC5597"/>
    <w:rsid w:val="00BC564F"/>
    <w:rsid w:val="00BC5C5C"/>
    <w:rsid w:val="00BC5E85"/>
    <w:rsid w:val="00BC631E"/>
    <w:rsid w:val="00BC6BDE"/>
    <w:rsid w:val="00BC72A8"/>
    <w:rsid w:val="00BC764E"/>
    <w:rsid w:val="00BD0B0B"/>
    <w:rsid w:val="00BD0C68"/>
    <w:rsid w:val="00BD1004"/>
    <w:rsid w:val="00BD1220"/>
    <w:rsid w:val="00BD1AB3"/>
    <w:rsid w:val="00BD2A85"/>
    <w:rsid w:val="00BD2F99"/>
    <w:rsid w:val="00BD395D"/>
    <w:rsid w:val="00BD3AA8"/>
    <w:rsid w:val="00BD3D49"/>
    <w:rsid w:val="00BD3E38"/>
    <w:rsid w:val="00BD40A1"/>
    <w:rsid w:val="00BD4C04"/>
    <w:rsid w:val="00BD4EB7"/>
    <w:rsid w:val="00BD524C"/>
    <w:rsid w:val="00BD556E"/>
    <w:rsid w:val="00BD6098"/>
    <w:rsid w:val="00BD6FE4"/>
    <w:rsid w:val="00BD76CB"/>
    <w:rsid w:val="00BE0441"/>
    <w:rsid w:val="00BE084E"/>
    <w:rsid w:val="00BE168B"/>
    <w:rsid w:val="00BE17E8"/>
    <w:rsid w:val="00BE2A04"/>
    <w:rsid w:val="00BE2A1B"/>
    <w:rsid w:val="00BE2C8F"/>
    <w:rsid w:val="00BE2DCE"/>
    <w:rsid w:val="00BE30D7"/>
    <w:rsid w:val="00BE32B1"/>
    <w:rsid w:val="00BE4033"/>
    <w:rsid w:val="00BE4117"/>
    <w:rsid w:val="00BE4800"/>
    <w:rsid w:val="00BE48FB"/>
    <w:rsid w:val="00BE5A55"/>
    <w:rsid w:val="00BE5C54"/>
    <w:rsid w:val="00BE5D02"/>
    <w:rsid w:val="00BE67F1"/>
    <w:rsid w:val="00BE6826"/>
    <w:rsid w:val="00BE6905"/>
    <w:rsid w:val="00BE74B1"/>
    <w:rsid w:val="00BE7ABD"/>
    <w:rsid w:val="00BE7F59"/>
    <w:rsid w:val="00BF026C"/>
    <w:rsid w:val="00BF0398"/>
    <w:rsid w:val="00BF0845"/>
    <w:rsid w:val="00BF0851"/>
    <w:rsid w:val="00BF1370"/>
    <w:rsid w:val="00BF1CCD"/>
    <w:rsid w:val="00BF26F4"/>
    <w:rsid w:val="00BF36E9"/>
    <w:rsid w:val="00BF46EA"/>
    <w:rsid w:val="00BF4766"/>
    <w:rsid w:val="00BF496D"/>
    <w:rsid w:val="00BF4990"/>
    <w:rsid w:val="00BF4A09"/>
    <w:rsid w:val="00BF5257"/>
    <w:rsid w:val="00BF633A"/>
    <w:rsid w:val="00BF6406"/>
    <w:rsid w:val="00C00795"/>
    <w:rsid w:val="00C0144E"/>
    <w:rsid w:val="00C015F2"/>
    <w:rsid w:val="00C026AA"/>
    <w:rsid w:val="00C02989"/>
    <w:rsid w:val="00C029B2"/>
    <w:rsid w:val="00C033BB"/>
    <w:rsid w:val="00C03846"/>
    <w:rsid w:val="00C03B42"/>
    <w:rsid w:val="00C03C44"/>
    <w:rsid w:val="00C051A5"/>
    <w:rsid w:val="00C051EB"/>
    <w:rsid w:val="00C054A1"/>
    <w:rsid w:val="00C0612F"/>
    <w:rsid w:val="00C062C7"/>
    <w:rsid w:val="00C069D8"/>
    <w:rsid w:val="00C071FF"/>
    <w:rsid w:val="00C07CDF"/>
    <w:rsid w:val="00C10CEC"/>
    <w:rsid w:val="00C10F84"/>
    <w:rsid w:val="00C1128B"/>
    <w:rsid w:val="00C12B06"/>
    <w:rsid w:val="00C13449"/>
    <w:rsid w:val="00C139D9"/>
    <w:rsid w:val="00C13D3D"/>
    <w:rsid w:val="00C146BF"/>
    <w:rsid w:val="00C14D62"/>
    <w:rsid w:val="00C1509C"/>
    <w:rsid w:val="00C1546B"/>
    <w:rsid w:val="00C1574E"/>
    <w:rsid w:val="00C16107"/>
    <w:rsid w:val="00C16733"/>
    <w:rsid w:val="00C16DCA"/>
    <w:rsid w:val="00C16EB7"/>
    <w:rsid w:val="00C17E00"/>
    <w:rsid w:val="00C2009F"/>
    <w:rsid w:val="00C2099F"/>
    <w:rsid w:val="00C20CC9"/>
    <w:rsid w:val="00C2130A"/>
    <w:rsid w:val="00C21422"/>
    <w:rsid w:val="00C221AD"/>
    <w:rsid w:val="00C2308B"/>
    <w:rsid w:val="00C2481C"/>
    <w:rsid w:val="00C24907"/>
    <w:rsid w:val="00C24944"/>
    <w:rsid w:val="00C24DFC"/>
    <w:rsid w:val="00C253E4"/>
    <w:rsid w:val="00C253FA"/>
    <w:rsid w:val="00C25852"/>
    <w:rsid w:val="00C25EF5"/>
    <w:rsid w:val="00C261AC"/>
    <w:rsid w:val="00C262AD"/>
    <w:rsid w:val="00C26D9F"/>
    <w:rsid w:val="00C27F40"/>
    <w:rsid w:val="00C306DA"/>
    <w:rsid w:val="00C3070F"/>
    <w:rsid w:val="00C315D2"/>
    <w:rsid w:val="00C32203"/>
    <w:rsid w:val="00C3264B"/>
    <w:rsid w:val="00C326E0"/>
    <w:rsid w:val="00C326F4"/>
    <w:rsid w:val="00C352FC"/>
    <w:rsid w:val="00C3621D"/>
    <w:rsid w:val="00C36E04"/>
    <w:rsid w:val="00C36F6B"/>
    <w:rsid w:val="00C3749D"/>
    <w:rsid w:val="00C37673"/>
    <w:rsid w:val="00C37A3D"/>
    <w:rsid w:val="00C37B52"/>
    <w:rsid w:val="00C4020A"/>
    <w:rsid w:val="00C40277"/>
    <w:rsid w:val="00C40A0A"/>
    <w:rsid w:val="00C40B52"/>
    <w:rsid w:val="00C40E65"/>
    <w:rsid w:val="00C40FF0"/>
    <w:rsid w:val="00C41342"/>
    <w:rsid w:val="00C42A98"/>
    <w:rsid w:val="00C42FDC"/>
    <w:rsid w:val="00C43E1B"/>
    <w:rsid w:val="00C43E29"/>
    <w:rsid w:val="00C4430D"/>
    <w:rsid w:val="00C445D9"/>
    <w:rsid w:val="00C4630D"/>
    <w:rsid w:val="00C46655"/>
    <w:rsid w:val="00C46879"/>
    <w:rsid w:val="00C46D73"/>
    <w:rsid w:val="00C502C2"/>
    <w:rsid w:val="00C50305"/>
    <w:rsid w:val="00C507FC"/>
    <w:rsid w:val="00C508ED"/>
    <w:rsid w:val="00C50E60"/>
    <w:rsid w:val="00C5158C"/>
    <w:rsid w:val="00C51676"/>
    <w:rsid w:val="00C51B6D"/>
    <w:rsid w:val="00C51D0A"/>
    <w:rsid w:val="00C5316C"/>
    <w:rsid w:val="00C53286"/>
    <w:rsid w:val="00C53356"/>
    <w:rsid w:val="00C534CC"/>
    <w:rsid w:val="00C53B41"/>
    <w:rsid w:val="00C53BFB"/>
    <w:rsid w:val="00C54B48"/>
    <w:rsid w:val="00C556DE"/>
    <w:rsid w:val="00C55A19"/>
    <w:rsid w:val="00C55C9A"/>
    <w:rsid w:val="00C55FC8"/>
    <w:rsid w:val="00C56A08"/>
    <w:rsid w:val="00C56B9B"/>
    <w:rsid w:val="00C57138"/>
    <w:rsid w:val="00C57B6C"/>
    <w:rsid w:val="00C6041D"/>
    <w:rsid w:val="00C60FEC"/>
    <w:rsid w:val="00C61282"/>
    <w:rsid w:val="00C6140F"/>
    <w:rsid w:val="00C61801"/>
    <w:rsid w:val="00C618EF"/>
    <w:rsid w:val="00C6232E"/>
    <w:rsid w:val="00C6238C"/>
    <w:rsid w:val="00C6293A"/>
    <w:rsid w:val="00C62D2E"/>
    <w:rsid w:val="00C63172"/>
    <w:rsid w:val="00C63496"/>
    <w:rsid w:val="00C634A9"/>
    <w:rsid w:val="00C63FC1"/>
    <w:rsid w:val="00C6402C"/>
    <w:rsid w:val="00C6411D"/>
    <w:rsid w:val="00C644EA"/>
    <w:rsid w:val="00C651B0"/>
    <w:rsid w:val="00C6522D"/>
    <w:rsid w:val="00C659E0"/>
    <w:rsid w:val="00C6618D"/>
    <w:rsid w:val="00C667B0"/>
    <w:rsid w:val="00C66DCF"/>
    <w:rsid w:val="00C67399"/>
    <w:rsid w:val="00C67E63"/>
    <w:rsid w:val="00C7017C"/>
    <w:rsid w:val="00C70472"/>
    <w:rsid w:val="00C704F2"/>
    <w:rsid w:val="00C70815"/>
    <w:rsid w:val="00C70A27"/>
    <w:rsid w:val="00C71FEA"/>
    <w:rsid w:val="00C723AE"/>
    <w:rsid w:val="00C7295D"/>
    <w:rsid w:val="00C72AE9"/>
    <w:rsid w:val="00C72E11"/>
    <w:rsid w:val="00C734F7"/>
    <w:rsid w:val="00C73794"/>
    <w:rsid w:val="00C73B12"/>
    <w:rsid w:val="00C7505A"/>
    <w:rsid w:val="00C75114"/>
    <w:rsid w:val="00C75DC7"/>
    <w:rsid w:val="00C75F69"/>
    <w:rsid w:val="00C75FA7"/>
    <w:rsid w:val="00C760AC"/>
    <w:rsid w:val="00C768DA"/>
    <w:rsid w:val="00C76DF2"/>
    <w:rsid w:val="00C77349"/>
    <w:rsid w:val="00C77507"/>
    <w:rsid w:val="00C778CF"/>
    <w:rsid w:val="00C77AA3"/>
    <w:rsid w:val="00C8012A"/>
    <w:rsid w:val="00C80C93"/>
    <w:rsid w:val="00C818DB"/>
    <w:rsid w:val="00C81CFA"/>
    <w:rsid w:val="00C81DAC"/>
    <w:rsid w:val="00C81F60"/>
    <w:rsid w:val="00C8337D"/>
    <w:rsid w:val="00C83689"/>
    <w:rsid w:val="00C83902"/>
    <w:rsid w:val="00C83E31"/>
    <w:rsid w:val="00C841E4"/>
    <w:rsid w:val="00C842B1"/>
    <w:rsid w:val="00C842BD"/>
    <w:rsid w:val="00C84ACF"/>
    <w:rsid w:val="00C84EF6"/>
    <w:rsid w:val="00C84F05"/>
    <w:rsid w:val="00C8551D"/>
    <w:rsid w:val="00C86729"/>
    <w:rsid w:val="00C86A6D"/>
    <w:rsid w:val="00C86B0E"/>
    <w:rsid w:val="00C87A41"/>
    <w:rsid w:val="00C87E8F"/>
    <w:rsid w:val="00C911FE"/>
    <w:rsid w:val="00C91A5D"/>
    <w:rsid w:val="00C91F8A"/>
    <w:rsid w:val="00C92218"/>
    <w:rsid w:val="00C92B86"/>
    <w:rsid w:val="00C93592"/>
    <w:rsid w:val="00C937AA"/>
    <w:rsid w:val="00C93A09"/>
    <w:rsid w:val="00C93E79"/>
    <w:rsid w:val="00C9426D"/>
    <w:rsid w:val="00C95384"/>
    <w:rsid w:val="00C9557C"/>
    <w:rsid w:val="00C9651E"/>
    <w:rsid w:val="00CA04F5"/>
    <w:rsid w:val="00CA0605"/>
    <w:rsid w:val="00CA18C0"/>
    <w:rsid w:val="00CA19A8"/>
    <w:rsid w:val="00CA1EC9"/>
    <w:rsid w:val="00CA2DE3"/>
    <w:rsid w:val="00CA3135"/>
    <w:rsid w:val="00CA4218"/>
    <w:rsid w:val="00CA4247"/>
    <w:rsid w:val="00CA4D43"/>
    <w:rsid w:val="00CA50D5"/>
    <w:rsid w:val="00CA5C2F"/>
    <w:rsid w:val="00CA63EA"/>
    <w:rsid w:val="00CA7C9B"/>
    <w:rsid w:val="00CB1153"/>
    <w:rsid w:val="00CB1F7E"/>
    <w:rsid w:val="00CB236A"/>
    <w:rsid w:val="00CB25EC"/>
    <w:rsid w:val="00CB2B3E"/>
    <w:rsid w:val="00CB2C15"/>
    <w:rsid w:val="00CB455F"/>
    <w:rsid w:val="00CB465D"/>
    <w:rsid w:val="00CB4B7F"/>
    <w:rsid w:val="00CB51FB"/>
    <w:rsid w:val="00CB584E"/>
    <w:rsid w:val="00CB66AA"/>
    <w:rsid w:val="00CB6867"/>
    <w:rsid w:val="00CB6E1D"/>
    <w:rsid w:val="00CB7094"/>
    <w:rsid w:val="00CB7843"/>
    <w:rsid w:val="00CB79EA"/>
    <w:rsid w:val="00CB7BBF"/>
    <w:rsid w:val="00CC05DB"/>
    <w:rsid w:val="00CC09AB"/>
    <w:rsid w:val="00CC0B31"/>
    <w:rsid w:val="00CC118D"/>
    <w:rsid w:val="00CC1BFC"/>
    <w:rsid w:val="00CC1DA2"/>
    <w:rsid w:val="00CC20BF"/>
    <w:rsid w:val="00CC2C67"/>
    <w:rsid w:val="00CC2D4A"/>
    <w:rsid w:val="00CC30D0"/>
    <w:rsid w:val="00CC3450"/>
    <w:rsid w:val="00CC35B5"/>
    <w:rsid w:val="00CC3FE2"/>
    <w:rsid w:val="00CC4056"/>
    <w:rsid w:val="00CC488D"/>
    <w:rsid w:val="00CC4BA5"/>
    <w:rsid w:val="00CC502D"/>
    <w:rsid w:val="00CC549A"/>
    <w:rsid w:val="00CC58EE"/>
    <w:rsid w:val="00CC598F"/>
    <w:rsid w:val="00CC60B2"/>
    <w:rsid w:val="00CC6338"/>
    <w:rsid w:val="00CC64E3"/>
    <w:rsid w:val="00CC6CD2"/>
    <w:rsid w:val="00CD0BF3"/>
    <w:rsid w:val="00CD0DD9"/>
    <w:rsid w:val="00CD14DE"/>
    <w:rsid w:val="00CD1D61"/>
    <w:rsid w:val="00CD2572"/>
    <w:rsid w:val="00CD25E5"/>
    <w:rsid w:val="00CD2C7C"/>
    <w:rsid w:val="00CD2E27"/>
    <w:rsid w:val="00CD38CF"/>
    <w:rsid w:val="00CD39EC"/>
    <w:rsid w:val="00CD3C0D"/>
    <w:rsid w:val="00CD3C8D"/>
    <w:rsid w:val="00CD3D59"/>
    <w:rsid w:val="00CD40B1"/>
    <w:rsid w:val="00CD47E7"/>
    <w:rsid w:val="00CD5AF8"/>
    <w:rsid w:val="00CD63D7"/>
    <w:rsid w:val="00CD669B"/>
    <w:rsid w:val="00CD6B93"/>
    <w:rsid w:val="00CD6CE1"/>
    <w:rsid w:val="00CD7078"/>
    <w:rsid w:val="00CD7858"/>
    <w:rsid w:val="00CE0066"/>
    <w:rsid w:val="00CE0312"/>
    <w:rsid w:val="00CE0755"/>
    <w:rsid w:val="00CE08D5"/>
    <w:rsid w:val="00CE1439"/>
    <w:rsid w:val="00CE1CDD"/>
    <w:rsid w:val="00CE22D8"/>
    <w:rsid w:val="00CE296F"/>
    <w:rsid w:val="00CE3657"/>
    <w:rsid w:val="00CE5FA9"/>
    <w:rsid w:val="00CE677A"/>
    <w:rsid w:val="00CE7200"/>
    <w:rsid w:val="00CE746D"/>
    <w:rsid w:val="00CF04AD"/>
    <w:rsid w:val="00CF0553"/>
    <w:rsid w:val="00CF07E3"/>
    <w:rsid w:val="00CF0934"/>
    <w:rsid w:val="00CF13CF"/>
    <w:rsid w:val="00CF16F4"/>
    <w:rsid w:val="00CF173E"/>
    <w:rsid w:val="00CF1F8C"/>
    <w:rsid w:val="00CF2191"/>
    <w:rsid w:val="00CF221C"/>
    <w:rsid w:val="00CF23E4"/>
    <w:rsid w:val="00CF2F09"/>
    <w:rsid w:val="00CF3043"/>
    <w:rsid w:val="00CF3968"/>
    <w:rsid w:val="00CF3D01"/>
    <w:rsid w:val="00CF5137"/>
    <w:rsid w:val="00CF5A79"/>
    <w:rsid w:val="00CF61C7"/>
    <w:rsid w:val="00CF63A4"/>
    <w:rsid w:val="00CF6676"/>
    <w:rsid w:val="00CF68BB"/>
    <w:rsid w:val="00CF7D3A"/>
    <w:rsid w:val="00D000DA"/>
    <w:rsid w:val="00D00266"/>
    <w:rsid w:val="00D0029C"/>
    <w:rsid w:val="00D00420"/>
    <w:rsid w:val="00D0056D"/>
    <w:rsid w:val="00D014DA"/>
    <w:rsid w:val="00D02600"/>
    <w:rsid w:val="00D02971"/>
    <w:rsid w:val="00D0390A"/>
    <w:rsid w:val="00D03AC0"/>
    <w:rsid w:val="00D04663"/>
    <w:rsid w:val="00D04D76"/>
    <w:rsid w:val="00D051D9"/>
    <w:rsid w:val="00D05A01"/>
    <w:rsid w:val="00D063FD"/>
    <w:rsid w:val="00D06733"/>
    <w:rsid w:val="00D0692D"/>
    <w:rsid w:val="00D06BB9"/>
    <w:rsid w:val="00D0748D"/>
    <w:rsid w:val="00D079F3"/>
    <w:rsid w:val="00D10200"/>
    <w:rsid w:val="00D103AB"/>
    <w:rsid w:val="00D10F3F"/>
    <w:rsid w:val="00D118F3"/>
    <w:rsid w:val="00D11D44"/>
    <w:rsid w:val="00D13049"/>
    <w:rsid w:val="00D14410"/>
    <w:rsid w:val="00D149DA"/>
    <w:rsid w:val="00D14D64"/>
    <w:rsid w:val="00D14E6C"/>
    <w:rsid w:val="00D155C1"/>
    <w:rsid w:val="00D15B99"/>
    <w:rsid w:val="00D15CEF"/>
    <w:rsid w:val="00D16478"/>
    <w:rsid w:val="00D206A7"/>
    <w:rsid w:val="00D20948"/>
    <w:rsid w:val="00D20DA5"/>
    <w:rsid w:val="00D21053"/>
    <w:rsid w:val="00D215B2"/>
    <w:rsid w:val="00D21615"/>
    <w:rsid w:val="00D21724"/>
    <w:rsid w:val="00D21F47"/>
    <w:rsid w:val="00D22212"/>
    <w:rsid w:val="00D22251"/>
    <w:rsid w:val="00D227B7"/>
    <w:rsid w:val="00D22D7E"/>
    <w:rsid w:val="00D23C02"/>
    <w:rsid w:val="00D24057"/>
    <w:rsid w:val="00D247C7"/>
    <w:rsid w:val="00D24B38"/>
    <w:rsid w:val="00D24D2C"/>
    <w:rsid w:val="00D24FD5"/>
    <w:rsid w:val="00D257E5"/>
    <w:rsid w:val="00D2672D"/>
    <w:rsid w:val="00D26CC7"/>
    <w:rsid w:val="00D2756F"/>
    <w:rsid w:val="00D3092F"/>
    <w:rsid w:val="00D30D97"/>
    <w:rsid w:val="00D31110"/>
    <w:rsid w:val="00D31385"/>
    <w:rsid w:val="00D313AB"/>
    <w:rsid w:val="00D3362D"/>
    <w:rsid w:val="00D33F2F"/>
    <w:rsid w:val="00D34C87"/>
    <w:rsid w:val="00D355A2"/>
    <w:rsid w:val="00D356FE"/>
    <w:rsid w:val="00D359D6"/>
    <w:rsid w:val="00D35BC5"/>
    <w:rsid w:val="00D35EFC"/>
    <w:rsid w:val="00D368FE"/>
    <w:rsid w:val="00D36901"/>
    <w:rsid w:val="00D36A6C"/>
    <w:rsid w:val="00D36B9C"/>
    <w:rsid w:val="00D36E6F"/>
    <w:rsid w:val="00D37041"/>
    <w:rsid w:val="00D370B4"/>
    <w:rsid w:val="00D37CA5"/>
    <w:rsid w:val="00D37FC8"/>
    <w:rsid w:val="00D41165"/>
    <w:rsid w:val="00D41773"/>
    <w:rsid w:val="00D41B96"/>
    <w:rsid w:val="00D4299C"/>
    <w:rsid w:val="00D42B60"/>
    <w:rsid w:val="00D42B86"/>
    <w:rsid w:val="00D42D22"/>
    <w:rsid w:val="00D43132"/>
    <w:rsid w:val="00D4321F"/>
    <w:rsid w:val="00D444C9"/>
    <w:rsid w:val="00D451AE"/>
    <w:rsid w:val="00D45367"/>
    <w:rsid w:val="00D45F1D"/>
    <w:rsid w:val="00D4655E"/>
    <w:rsid w:val="00D46B34"/>
    <w:rsid w:val="00D4771C"/>
    <w:rsid w:val="00D47AA9"/>
    <w:rsid w:val="00D47BBC"/>
    <w:rsid w:val="00D47BFA"/>
    <w:rsid w:val="00D47FF9"/>
    <w:rsid w:val="00D5004A"/>
    <w:rsid w:val="00D5005E"/>
    <w:rsid w:val="00D5011B"/>
    <w:rsid w:val="00D50594"/>
    <w:rsid w:val="00D509B9"/>
    <w:rsid w:val="00D50B7E"/>
    <w:rsid w:val="00D512AA"/>
    <w:rsid w:val="00D518E6"/>
    <w:rsid w:val="00D51929"/>
    <w:rsid w:val="00D51AEE"/>
    <w:rsid w:val="00D51B5B"/>
    <w:rsid w:val="00D51EE6"/>
    <w:rsid w:val="00D51FD5"/>
    <w:rsid w:val="00D52086"/>
    <w:rsid w:val="00D527CD"/>
    <w:rsid w:val="00D5377C"/>
    <w:rsid w:val="00D53FC9"/>
    <w:rsid w:val="00D5413E"/>
    <w:rsid w:val="00D5480D"/>
    <w:rsid w:val="00D548A5"/>
    <w:rsid w:val="00D54D4C"/>
    <w:rsid w:val="00D55A72"/>
    <w:rsid w:val="00D563A0"/>
    <w:rsid w:val="00D575F4"/>
    <w:rsid w:val="00D579A8"/>
    <w:rsid w:val="00D602FE"/>
    <w:rsid w:val="00D6157D"/>
    <w:rsid w:val="00D617CB"/>
    <w:rsid w:val="00D61E12"/>
    <w:rsid w:val="00D61F98"/>
    <w:rsid w:val="00D62FB9"/>
    <w:rsid w:val="00D63831"/>
    <w:rsid w:val="00D649F9"/>
    <w:rsid w:val="00D64ABD"/>
    <w:rsid w:val="00D64FBC"/>
    <w:rsid w:val="00D652B7"/>
    <w:rsid w:val="00D657B9"/>
    <w:rsid w:val="00D661EA"/>
    <w:rsid w:val="00D70292"/>
    <w:rsid w:val="00D711BE"/>
    <w:rsid w:val="00D71476"/>
    <w:rsid w:val="00D72AFA"/>
    <w:rsid w:val="00D73596"/>
    <w:rsid w:val="00D73EF3"/>
    <w:rsid w:val="00D73F54"/>
    <w:rsid w:val="00D7437D"/>
    <w:rsid w:val="00D744BF"/>
    <w:rsid w:val="00D74A67"/>
    <w:rsid w:val="00D74D93"/>
    <w:rsid w:val="00D761B1"/>
    <w:rsid w:val="00D76462"/>
    <w:rsid w:val="00D76539"/>
    <w:rsid w:val="00D768CD"/>
    <w:rsid w:val="00D76C3C"/>
    <w:rsid w:val="00D76CB3"/>
    <w:rsid w:val="00D774D7"/>
    <w:rsid w:val="00D7767A"/>
    <w:rsid w:val="00D7793A"/>
    <w:rsid w:val="00D77B23"/>
    <w:rsid w:val="00D77D63"/>
    <w:rsid w:val="00D77F68"/>
    <w:rsid w:val="00D80C13"/>
    <w:rsid w:val="00D80F49"/>
    <w:rsid w:val="00D8179C"/>
    <w:rsid w:val="00D817E8"/>
    <w:rsid w:val="00D8247F"/>
    <w:rsid w:val="00D82CCD"/>
    <w:rsid w:val="00D83820"/>
    <w:rsid w:val="00D839B6"/>
    <w:rsid w:val="00D83B88"/>
    <w:rsid w:val="00D84305"/>
    <w:rsid w:val="00D8599A"/>
    <w:rsid w:val="00D85F92"/>
    <w:rsid w:val="00D869CB"/>
    <w:rsid w:val="00D86A65"/>
    <w:rsid w:val="00D86DB9"/>
    <w:rsid w:val="00D8709F"/>
    <w:rsid w:val="00D87B4B"/>
    <w:rsid w:val="00D87D19"/>
    <w:rsid w:val="00D9133C"/>
    <w:rsid w:val="00D91469"/>
    <w:rsid w:val="00D91CD1"/>
    <w:rsid w:val="00D92515"/>
    <w:rsid w:val="00D9274D"/>
    <w:rsid w:val="00D92D19"/>
    <w:rsid w:val="00D93278"/>
    <w:rsid w:val="00D9361E"/>
    <w:rsid w:val="00D93835"/>
    <w:rsid w:val="00D939DB"/>
    <w:rsid w:val="00D947F8"/>
    <w:rsid w:val="00D94A74"/>
    <w:rsid w:val="00D94A8F"/>
    <w:rsid w:val="00D94ACC"/>
    <w:rsid w:val="00D94D3E"/>
    <w:rsid w:val="00D94EB2"/>
    <w:rsid w:val="00D96AC0"/>
    <w:rsid w:val="00D96B1C"/>
    <w:rsid w:val="00DA03B5"/>
    <w:rsid w:val="00DA04ED"/>
    <w:rsid w:val="00DA0883"/>
    <w:rsid w:val="00DA093F"/>
    <w:rsid w:val="00DA0BA0"/>
    <w:rsid w:val="00DA0D3F"/>
    <w:rsid w:val="00DA0D5D"/>
    <w:rsid w:val="00DA0DBC"/>
    <w:rsid w:val="00DA0EBC"/>
    <w:rsid w:val="00DA1502"/>
    <w:rsid w:val="00DA17F1"/>
    <w:rsid w:val="00DA2193"/>
    <w:rsid w:val="00DA2731"/>
    <w:rsid w:val="00DA2817"/>
    <w:rsid w:val="00DA2E3D"/>
    <w:rsid w:val="00DA2FDE"/>
    <w:rsid w:val="00DA3EB2"/>
    <w:rsid w:val="00DA4121"/>
    <w:rsid w:val="00DA482A"/>
    <w:rsid w:val="00DA49D1"/>
    <w:rsid w:val="00DA52E9"/>
    <w:rsid w:val="00DA54F6"/>
    <w:rsid w:val="00DA5597"/>
    <w:rsid w:val="00DA58B7"/>
    <w:rsid w:val="00DA5BD4"/>
    <w:rsid w:val="00DA69D9"/>
    <w:rsid w:val="00DA69F6"/>
    <w:rsid w:val="00DA6ADA"/>
    <w:rsid w:val="00DA6E21"/>
    <w:rsid w:val="00DA6EAA"/>
    <w:rsid w:val="00DA7946"/>
    <w:rsid w:val="00DA7A41"/>
    <w:rsid w:val="00DA7BCA"/>
    <w:rsid w:val="00DA7D3C"/>
    <w:rsid w:val="00DB000D"/>
    <w:rsid w:val="00DB0627"/>
    <w:rsid w:val="00DB0B2C"/>
    <w:rsid w:val="00DB178B"/>
    <w:rsid w:val="00DB1997"/>
    <w:rsid w:val="00DB1DA2"/>
    <w:rsid w:val="00DB2714"/>
    <w:rsid w:val="00DB368D"/>
    <w:rsid w:val="00DB3863"/>
    <w:rsid w:val="00DB38AA"/>
    <w:rsid w:val="00DB4ED7"/>
    <w:rsid w:val="00DB6D72"/>
    <w:rsid w:val="00DB70AD"/>
    <w:rsid w:val="00DB747E"/>
    <w:rsid w:val="00DB7528"/>
    <w:rsid w:val="00DB77C4"/>
    <w:rsid w:val="00DB791A"/>
    <w:rsid w:val="00DB7CC2"/>
    <w:rsid w:val="00DB7EE6"/>
    <w:rsid w:val="00DB7FDD"/>
    <w:rsid w:val="00DC07E4"/>
    <w:rsid w:val="00DC1AF5"/>
    <w:rsid w:val="00DC20F3"/>
    <w:rsid w:val="00DC291C"/>
    <w:rsid w:val="00DC29A3"/>
    <w:rsid w:val="00DC2DB7"/>
    <w:rsid w:val="00DC48B4"/>
    <w:rsid w:val="00DC4A3E"/>
    <w:rsid w:val="00DC4BAB"/>
    <w:rsid w:val="00DC59AA"/>
    <w:rsid w:val="00DC64AD"/>
    <w:rsid w:val="00DC698D"/>
    <w:rsid w:val="00DC7203"/>
    <w:rsid w:val="00DC7820"/>
    <w:rsid w:val="00DC7A97"/>
    <w:rsid w:val="00DC7C45"/>
    <w:rsid w:val="00DD047C"/>
    <w:rsid w:val="00DD0B8E"/>
    <w:rsid w:val="00DD1358"/>
    <w:rsid w:val="00DD1C07"/>
    <w:rsid w:val="00DD1CC5"/>
    <w:rsid w:val="00DD3AB7"/>
    <w:rsid w:val="00DD3BAB"/>
    <w:rsid w:val="00DD4821"/>
    <w:rsid w:val="00DD48FA"/>
    <w:rsid w:val="00DD4983"/>
    <w:rsid w:val="00DD528F"/>
    <w:rsid w:val="00DD52F2"/>
    <w:rsid w:val="00DD5C80"/>
    <w:rsid w:val="00DD5D18"/>
    <w:rsid w:val="00DD628E"/>
    <w:rsid w:val="00DD68AA"/>
    <w:rsid w:val="00DD6D97"/>
    <w:rsid w:val="00DD7A00"/>
    <w:rsid w:val="00DD7DC3"/>
    <w:rsid w:val="00DE0290"/>
    <w:rsid w:val="00DE0610"/>
    <w:rsid w:val="00DE0D20"/>
    <w:rsid w:val="00DE0E4C"/>
    <w:rsid w:val="00DE1635"/>
    <w:rsid w:val="00DE1ED2"/>
    <w:rsid w:val="00DE2141"/>
    <w:rsid w:val="00DE2BF0"/>
    <w:rsid w:val="00DE31BD"/>
    <w:rsid w:val="00DE4238"/>
    <w:rsid w:val="00DE468D"/>
    <w:rsid w:val="00DE5609"/>
    <w:rsid w:val="00DE5698"/>
    <w:rsid w:val="00DE75E1"/>
    <w:rsid w:val="00DE7BD9"/>
    <w:rsid w:val="00DF01E5"/>
    <w:rsid w:val="00DF06B8"/>
    <w:rsid w:val="00DF1F57"/>
    <w:rsid w:val="00DF26FE"/>
    <w:rsid w:val="00DF2D3D"/>
    <w:rsid w:val="00DF2ED9"/>
    <w:rsid w:val="00DF2F81"/>
    <w:rsid w:val="00DF3350"/>
    <w:rsid w:val="00DF338C"/>
    <w:rsid w:val="00DF481C"/>
    <w:rsid w:val="00DF590C"/>
    <w:rsid w:val="00DF5A91"/>
    <w:rsid w:val="00DF5C10"/>
    <w:rsid w:val="00DF6A76"/>
    <w:rsid w:val="00DF6B87"/>
    <w:rsid w:val="00DF6D30"/>
    <w:rsid w:val="00DF6DF9"/>
    <w:rsid w:val="00E004F4"/>
    <w:rsid w:val="00E00670"/>
    <w:rsid w:val="00E00B8D"/>
    <w:rsid w:val="00E02BD1"/>
    <w:rsid w:val="00E030EC"/>
    <w:rsid w:val="00E05419"/>
    <w:rsid w:val="00E05434"/>
    <w:rsid w:val="00E0544E"/>
    <w:rsid w:val="00E057A2"/>
    <w:rsid w:val="00E05818"/>
    <w:rsid w:val="00E05F28"/>
    <w:rsid w:val="00E063BB"/>
    <w:rsid w:val="00E06A70"/>
    <w:rsid w:val="00E074B1"/>
    <w:rsid w:val="00E07A7B"/>
    <w:rsid w:val="00E07E07"/>
    <w:rsid w:val="00E07F38"/>
    <w:rsid w:val="00E10458"/>
    <w:rsid w:val="00E11C8C"/>
    <w:rsid w:val="00E11F5F"/>
    <w:rsid w:val="00E11F7F"/>
    <w:rsid w:val="00E11FFD"/>
    <w:rsid w:val="00E12D20"/>
    <w:rsid w:val="00E12E84"/>
    <w:rsid w:val="00E13D0A"/>
    <w:rsid w:val="00E147C5"/>
    <w:rsid w:val="00E14C54"/>
    <w:rsid w:val="00E157F3"/>
    <w:rsid w:val="00E15FAE"/>
    <w:rsid w:val="00E15FBD"/>
    <w:rsid w:val="00E162B0"/>
    <w:rsid w:val="00E164EF"/>
    <w:rsid w:val="00E16AB2"/>
    <w:rsid w:val="00E16CA8"/>
    <w:rsid w:val="00E17017"/>
    <w:rsid w:val="00E170C5"/>
    <w:rsid w:val="00E17B60"/>
    <w:rsid w:val="00E17B73"/>
    <w:rsid w:val="00E20491"/>
    <w:rsid w:val="00E21A24"/>
    <w:rsid w:val="00E228EB"/>
    <w:rsid w:val="00E231BF"/>
    <w:rsid w:val="00E23ABE"/>
    <w:rsid w:val="00E23CC5"/>
    <w:rsid w:val="00E2404E"/>
    <w:rsid w:val="00E24437"/>
    <w:rsid w:val="00E245F8"/>
    <w:rsid w:val="00E2488E"/>
    <w:rsid w:val="00E24D3E"/>
    <w:rsid w:val="00E24DC6"/>
    <w:rsid w:val="00E24EF7"/>
    <w:rsid w:val="00E24FA5"/>
    <w:rsid w:val="00E251C7"/>
    <w:rsid w:val="00E2556F"/>
    <w:rsid w:val="00E261CD"/>
    <w:rsid w:val="00E261D0"/>
    <w:rsid w:val="00E262B5"/>
    <w:rsid w:val="00E26ACE"/>
    <w:rsid w:val="00E26CCF"/>
    <w:rsid w:val="00E270AF"/>
    <w:rsid w:val="00E31AB3"/>
    <w:rsid w:val="00E31AE5"/>
    <w:rsid w:val="00E31C1C"/>
    <w:rsid w:val="00E3206F"/>
    <w:rsid w:val="00E32405"/>
    <w:rsid w:val="00E32D20"/>
    <w:rsid w:val="00E32F09"/>
    <w:rsid w:val="00E32FA7"/>
    <w:rsid w:val="00E33D57"/>
    <w:rsid w:val="00E34898"/>
    <w:rsid w:val="00E34EC3"/>
    <w:rsid w:val="00E3504D"/>
    <w:rsid w:val="00E35AB3"/>
    <w:rsid w:val="00E36628"/>
    <w:rsid w:val="00E36A0B"/>
    <w:rsid w:val="00E37041"/>
    <w:rsid w:val="00E374BE"/>
    <w:rsid w:val="00E400BA"/>
    <w:rsid w:val="00E40193"/>
    <w:rsid w:val="00E40E71"/>
    <w:rsid w:val="00E40F64"/>
    <w:rsid w:val="00E42201"/>
    <w:rsid w:val="00E42F7C"/>
    <w:rsid w:val="00E44709"/>
    <w:rsid w:val="00E449FB"/>
    <w:rsid w:val="00E44D6D"/>
    <w:rsid w:val="00E45645"/>
    <w:rsid w:val="00E4589C"/>
    <w:rsid w:val="00E45C0F"/>
    <w:rsid w:val="00E45E75"/>
    <w:rsid w:val="00E45FBF"/>
    <w:rsid w:val="00E461A6"/>
    <w:rsid w:val="00E4663B"/>
    <w:rsid w:val="00E4694E"/>
    <w:rsid w:val="00E46A26"/>
    <w:rsid w:val="00E5024F"/>
    <w:rsid w:val="00E5027C"/>
    <w:rsid w:val="00E50AB2"/>
    <w:rsid w:val="00E52E3C"/>
    <w:rsid w:val="00E53238"/>
    <w:rsid w:val="00E534B4"/>
    <w:rsid w:val="00E53DD3"/>
    <w:rsid w:val="00E53F95"/>
    <w:rsid w:val="00E54225"/>
    <w:rsid w:val="00E543B6"/>
    <w:rsid w:val="00E5471D"/>
    <w:rsid w:val="00E548C2"/>
    <w:rsid w:val="00E548CD"/>
    <w:rsid w:val="00E55070"/>
    <w:rsid w:val="00E557BD"/>
    <w:rsid w:val="00E55CD9"/>
    <w:rsid w:val="00E5694A"/>
    <w:rsid w:val="00E57167"/>
    <w:rsid w:val="00E57289"/>
    <w:rsid w:val="00E5729B"/>
    <w:rsid w:val="00E574D0"/>
    <w:rsid w:val="00E60553"/>
    <w:rsid w:val="00E629E8"/>
    <w:rsid w:val="00E62BB8"/>
    <w:rsid w:val="00E62C91"/>
    <w:rsid w:val="00E6330A"/>
    <w:rsid w:val="00E63356"/>
    <w:rsid w:val="00E63528"/>
    <w:rsid w:val="00E63838"/>
    <w:rsid w:val="00E63ADA"/>
    <w:rsid w:val="00E643FD"/>
    <w:rsid w:val="00E64567"/>
    <w:rsid w:val="00E64D21"/>
    <w:rsid w:val="00E65DFC"/>
    <w:rsid w:val="00E66A43"/>
    <w:rsid w:val="00E66BDE"/>
    <w:rsid w:val="00E67148"/>
    <w:rsid w:val="00E6776B"/>
    <w:rsid w:val="00E705DA"/>
    <w:rsid w:val="00E7079B"/>
    <w:rsid w:val="00E70ECC"/>
    <w:rsid w:val="00E71812"/>
    <w:rsid w:val="00E71BA6"/>
    <w:rsid w:val="00E7201E"/>
    <w:rsid w:val="00E7202A"/>
    <w:rsid w:val="00E7205B"/>
    <w:rsid w:val="00E725BD"/>
    <w:rsid w:val="00E7275E"/>
    <w:rsid w:val="00E72C40"/>
    <w:rsid w:val="00E72D79"/>
    <w:rsid w:val="00E73A3B"/>
    <w:rsid w:val="00E73B22"/>
    <w:rsid w:val="00E74623"/>
    <w:rsid w:val="00E749E3"/>
    <w:rsid w:val="00E75ACD"/>
    <w:rsid w:val="00E75C4E"/>
    <w:rsid w:val="00E765AC"/>
    <w:rsid w:val="00E766B8"/>
    <w:rsid w:val="00E76C02"/>
    <w:rsid w:val="00E76E0C"/>
    <w:rsid w:val="00E80394"/>
    <w:rsid w:val="00E8094A"/>
    <w:rsid w:val="00E81253"/>
    <w:rsid w:val="00E82CD7"/>
    <w:rsid w:val="00E83C12"/>
    <w:rsid w:val="00E84186"/>
    <w:rsid w:val="00E861BA"/>
    <w:rsid w:val="00E86B4C"/>
    <w:rsid w:val="00E86F90"/>
    <w:rsid w:val="00E87278"/>
    <w:rsid w:val="00E874BD"/>
    <w:rsid w:val="00E87C17"/>
    <w:rsid w:val="00E90178"/>
    <w:rsid w:val="00E911EF"/>
    <w:rsid w:val="00E919E8"/>
    <w:rsid w:val="00E92448"/>
    <w:rsid w:val="00E92E77"/>
    <w:rsid w:val="00E93562"/>
    <w:rsid w:val="00E938B4"/>
    <w:rsid w:val="00E94535"/>
    <w:rsid w:val="00E94650"/>
    <w:rsid w:val="00E948E8"/>
    <w:rsid w:val="00E94A72"/>
    <w:rsid w:val="00E94ABD"/>
    <w:rsid w:val="00E96C64"/>
    <w:rsid w:val="00E96D32"/>
    <w:rsid w:val="00E970FB"/>
    <w:rsid w:val="00E9747F"/>
    <w:rsid w:val="00E974B7"/>
    <w:rsid w:val="00E9784B"/>
    <w:rsid w:val="00E978DF"/>
    <w:rsid w:val="00E97B70"/>
    <w:rsid w:val="00EA08C3"/>
    <w:rsid w:val="00EA0FA8"/>
    <w:rsid w:val="00EA1839"/>
    <w:rsid w:val="00EA1BF3"/>
    <w:rsid w:val="00EA1C2E"/>
    <w:rsid w:val="00EA2109"/>
    <w:rsid w:val="00EA215B"/>
    <w:rsid w:val="00EA248A"/>
    <w:rsid w:val="00EA2863"/>
    <w:rsid w:val="00EA2B5E"/>
    <w:rsid w:val="00EA2F5E"/>
    <w:rsid w:val="00EA31F2"/>
    <w:rsid w:val="00EA3C54"/>
    <w:rsid w:val="00EA43FD"/>
    <w:rsid w:val="00EA474C"/>
    <w:rsid w:val="00EA48B6"/>
    <w:rsid w:val="00EA497D"/>
    <w:rsid w:val="00EA5283"/>
    <w:rsid w:val="00EA5590"/>
    <w:rsid w:val="00EA55E7"/>
    <w:rsid w:val="00EA5BA1"/>
    <w:rsid w:val="00EA62E4"/>
    <w:rsid w:val="00EA66EC"/>
    <w:rsid w:val="00EB0273"/>
    <w:rsid w:val="00EB032E"/>
    <w:rsid w:val="00EB0994"/>
    <w:rsid w:val="00EB140F"/>
    <w:rsid w:val="00EB2D6E"/>
    <w:rsid w:val="00EB2D8B"/>
    <w:rsid w:val="00EB31C5"/>
    <w:rsid w:val="00EB4863"/>
    <w:rsid w:val="00EB5119"/>
    <w:rsid w:val="00EB5231"/>
    <w:rsid w:val="00EB5485"/>
    <w:rsid w:val="00EB54DE"/>
    <w:rsid w:val="00EB5F07"/>
    <w:rsid w:val="00EB6387"/>
    <w:rsid w:val="00EB6A0C"/>
    <w:rsid w:val="00EB6FA5"/>
    <w:rsid w:val="00EB6FC6"/>
    <w:rsid w:val="00EC052D"/>
    <w:rsid w:val="00EC0BF9"/>
    <w:rsid w:val="00EC12BF"/>
    <w:rsid w:val="00EC1696"/>
    <w:rsid w:val="00EC22AC"/>
    <w:rsid w:val="00EC25AB"/>
    <w:rsid w:val="00EC397F"/>
    <w:rsid w:val="00EC41AD"/>
    <w:rsid w:val="00EC4D81"/>
    <w:rsid w:val="00EC51F2"/>
    <w:rsid w:val="00EC5275"/>
    <w:rsid w:val="00EC58CD"/>
    <w:rsid w:val="00EC64C4"/>
    <w:rsid w:val="00EC6B70"/>
    <w:rsid w:val="00EC6C88"/>
    <w:rsid w:val="00EC711E"/>
    <w:rsid w:val="00EC7439"/>
    <w:rsid w:val="00EC774D"/>
    <w:rsid w:val="00EC7D7B"/>
    <w:rsid w:val="00ED0121"/>
    <w:rsid w:val="00ED12D5"/>
    <w:rsid w:val="00ED2362"/>
    <w:rsid w:val="00ED32AC"/>
    <w:rsid w:val="00ED374C"/>
    <w:rsid w:val="00ED3807"/>
    <w:rsid w:val="00ED4896"/>
    <w:rsid w:val="00ED49E7"/>
    <w:rsid w:val="00ED4A72"/>
    <w:rsid w:val="00ED58AF"/>
    <w:rsid w:val="00ED6539"/>
    <w:rsid w:val="00ED695E"/>
    <w:rsid w:val="00EE02C1"/>
    <w:rsid w:val="00EE0750"/>
    <w:rsid w:val="00EE10D8"/>
    <w:rsid w:val="00EE15FD"/>
    <w:rsid w:val="00EE1A99"/>
    <w:rsid w:val="00EE1B31"/>
    <w:rsid w:val="00EE1DCF"/>
    <w:rsid w:val="00EE25C5"/>
    <w:rsid w:val="00EE2B49"/>
    <w:rsid w:val="00EE2DC6"/>
    <w:rsid w:val="00EE3612"/>
    <w:rsid w:val="00EE3CAD"/>
    <w:rsid w:val="00EE4AEE"/>
    <w:rsid w:val="00EE4B4A"/>
    <w:rsid w:val="00EE4C96"/>
    <w:rsid w:val="00EE4D1E"/>
    <w:rsid w:val="00EE6156"/>
    <w:rsid w:val="00EE61C6"/>
    <w:rsid w:val="00EE648C"/>
    <w:rsid w:val="00EE67DE"/>
    <w:rsid w:val="00EE7146"/>
    <w:rsid w:val="00EE757C"/>
    <w:rsid w:val="00EE7A21"/>
    <w:rsid w:val="00EE7B8D"/>
    <w:rsid w:val="00EE7D0D"/>
    <w:rsid w:val="00EF0A10"/>
    <w:rsid w:val="00EF0BE5"/>
    <w:rsid w:val="00EF0D71"/>
    <w:rsid w:val="00EF0F34"/>
    <w:rsid w:val="00EF219B"/>
    <w:rsid w:val="00EF36D0"/>
    <w:rsid w:val="00EF495F"/>
    <w:rsid w:val="00EF4A21"/>
    <w:rsid w:val="00EF4D8A"/>
    <w:rsid w:val="00EF4F71"/>
    <w:rsid w:val="00EF56D8"/>
    <w:rsid w:val="00EF5C67"/>
    <w:rsid w:val="00EF5D7B"/>
    <w:rsid w:val="00EF6690"/>
    <w:rsid w:val="00EF737E"/>
    <w:rsid w:val="00EF7468"/>
    <w:rsid w:val="00EF759A"/>
    <w:rsid w:val="00EF79C0"/>
    <w:rsid w:val="00F003D5"/>
    <w:rsid w:val="00F00724"/>
    <w:rsid w:val="00F015B8"/>
    <w:rsid w:val="00F017BA"/>
    <w:rsid w:val="00F01956"/>
    <w:rsid w:val="00F020BB"/>
    <w:rsid w:val="00F0267B"/>
    <w:rsid w:val="00F026EE"/>
    <w:rsid w:val="00F02F33"/>
    <w:rsid w:val="00F032E5"/>
    <w:rsid w:val="00F0369B"/>
    <w:rsid w:val="00F036C1"/>
    <w:rsid w:val="00F03A15"/>
    <w:rsid w:val="00F03BA2"/>
    <w:rsid w:val="00F03BD9"/>
    <w:rsid w:val="00F03D34"/>
    <w:rsid w:val="00F03F0D"/>
    <w:rsid w:val="00F04087"/>
    <w:rsid w:val="00F046B6"/>
    <w:rsid w:val="00F04BA7"/>
    <w:rsid w:val="00F0539E"/>
    <w:rsid w:val="00F05F6B"/>
    <w:rsid w:val="00F06438"/>
    <w:rsid w:val="00F0659B"/>
    <w:rsid w:val="00F0665E"/>
    <w:rsid w:val="00F06723"/>
    <w:rsid w:val="00F07457"/>
    <w:rsid w:val="00F0759F"/>
    <w:rsid w:val="00F076DE"/>
    <w:rsid w:val="00F07D93"/>
    <w:rsid w:val="00F10597"/>
    <w:rsid w:val="00F1126C"/>
    <w:rsid w:val="00F115BB"/>
    <w:rsid w:val="00F1165F"/>
    <w:rsid w:val="00F11A16"/>
    <w:rsid w:val="00F11DF5"/>
    <w:rsid w:val="00F1238A"/>
    <w:rsid w:val="00F123F9"/>
    <w:rsid w:val="00F1280B"/>
    <w:rsid w:val="00F13377"/>
    <w:rsid w:val="00F1345C"/>
    <w:rsid w:val="00F13594"/>
    <w:rsid w:val="00F13B76"/>
    <w:rsid w:val="00F14540"/>
    <w:rsid w:val="00F14E69"/>
    <w:rsid w:val="00F15CB2"/>
    <w:rsid w:val="00F15FB6"/>
    <w:rsid w:val="00F161EA"/>
    <w:rsid w:val="00F16607"/>
    <w:rsid w:val="00F17627"/>
    <w:rsid w:val="00F1762B"/>
    <w:rsid w:val="00F17BD1"/>
    <w:rsid w:val="00F20081"/>
    <w:rsid w:val="00F2052D"/>
    <w:rsid w:val="00F20A0F"/>
    <w:rsid w:val="00F20AAD"/>
    <w:rsid w:val="00F21273"/>
    <w:rsid w:val="00F21BA4"/>
    <w:rsid w:val="00F23223"/>
    <w:rsid w:val="00F234AA"/>
    <w:rsid w:val="00F239D3"/>
    <w:rsid w:val="00F2455D"/>
    <w:rsid w:val="00F246CA"/>
    <w:rsid w:val="00F2493F"/>
    <w:rsid w:val="00F25D10"/>
    <w:rsid w:val="00F25DD6"/>
    <w:rsid w:val="00F25E7D"/>
    <w:rsid w:val="00F25EF7"/>
    <w:rsid w:val="00F26416"/>
    <w:rsid w:val="00F272A8"/>
    <w:rsid w:val="00F27489"/>
    <w:rsid w:val="00F27738"/>
    <w:rsid w:val="00F27EE2"/>
    <w:rsid w:val="00F30319"/>
    <w:rsid w:val="00F30E44"/>
    <w:rsid w:val="00F31135"/>
    <w:rsid w:val="00F3146F"/>
    <w:rsid w:val="00F314EE"/>
    <w:rsid w:val="00F31817"/>
    <w:rsid w:val="00F32288"/>
    <w:rsid w:val="00F32394"/>
    <w:rsid w:val="00F32B15"/>
    <w:rsid w:val="00F32B86"/>
    <w:rsid w:val="00F32CB9"/>
    <w:rsid w:val="00F335AE"/>
    <w:rsid w:val="00F34819"/>
    <w:rsid w:val="00F350A7"/>
    <w:rsid w:val="00F35AB0"/>
    <w:rsid w:val="00F36C64"/>
    <w:rsid w:val="00F40929"/>
    <w:rsid w:val="00F415C6"/>
    <w:rsid w:val="00F4176C"/>
    <w:rsid w:val="00F42F1C"/>
    <w:rsid w:val="00F44387"/>
    <w:rsid w:val="00F446B2"/>
    <w:rsid w:val="00F44A86"/>
    <w:rsid w:val="00F44B92"/>
    <w:rsid w:val="00F44DA7"/>
    <w:rsid w:val="00F4506F"/>
    <w:rsid w:val="00F452AD"/>
    <w:rsid w:val="00F458A6"/>
    <w:rsid w:val="00F46E69"/>
    <w:rsid w:val="00F46FBF"/>
    <w:rsid w:val="00F47CCC"/>
    <w:rsid w:val="00F47FCA"/>
    <w:rsid w:val="00F503BD"/>
    <w:rsid w:val="00F509B1"/>
    <w:rsid w:val="00F509CA"/>
    <w:rsid w:val="00F50FA5"/>
    <w:rsid w:val="00F51690"/>
    <w:rsid w:val="00F51B16"/>
    <w:rsid w:val="00F52826"/>
    <w:rsid w:val="00F52D68"/>
    <w:rsid w:val="00F53EDA"/>
    <w:rsid w:val="00F53EFC"/>
    <w:rsid w:val="00F54559"/>
    <w:rsid w:val="00F56260"/>
    <w:rsid w:val="00F56270"/>
    <w:rsid w:val="00F56F46"/>
    <w:rsid w:val="00F57227"/>
    <w:rsid w:val="00F574F8"/>
    <w:rsid w:val="00F575D5"/>
    <w:rsid w:val="00F57ECD"/>
    <w:rsid w:val="00F60376"/>
    <w:rsid w:val="00F60858"/>
    <w:rsid w:val="00F60965"/>
    <w:rsid w:val="00F60A15"/>
    <w:rsid w:val="00F60AB1"/>
    <w:rsid w:val="00F610F4"/>
    <w:rsid w:val="00F6152C"/>
    <w:rsid w:val="00F61844"/>
    <w:rsid w:val="00F61CD0"/>
    <w:rsid w:val="00F61E2C"/>
    <w:rsid w:val="00F61F74"/>
    <w:rsid w:val="00F626E6"/>
    <w:rsid w:val="00F62D98"/>
    <w:rsid w:val="00F62EE2"/>
    <w:rsid w:val="00F6303B"/>
    <w:rsid w:val="00F639A1"/>
    <w:rsid w:val="00F63C8A"/>
    <w:rsid w:val="00F64D7F"/>
    <w:rsid w:val="00F65BC8"/>
    <w:rsid w:val="00F65D7C"/>
    <w:rsid w:val="00F67420"/>
    <w:rsid w:val="00F676F8"/>
    <w:rsid w:val="00F70292"/>
    <w:rsid w:val="00F709F9"/>
    <w:rsid w:val="00F70B89"/>
    <w:rsid w:val="00F70D51"/>
    <w:rsid w:val="00F71252"/>
    <w:rsid w:val="00F7165E"/>
    <w:rsid w:val="00F721F1"/>
    <w:rsid w:val="00F72209"/>
    <w:rsid w:val="00F72521"/>
    <w:rsid w:val="00F73089"/>
    <w:rsid w:val="00F7338F"/>
    <w:rsid w:val="00F733BC"/>
    <w:rsid w:val="00F73494"/>
    <w:rsid w:val="00F7376A"/>
    <w:rsid w:val="00F73DC9"/>
    <w:rsid w:val="00F74E01"/>
    <w:rsid w:val="00F76265"/>
    <w:rsid w:val="00F76864"/>
    <w:rsid w:val="00F76BC8"/>
    <w:rsid w:val="00F775A1"/>
    <w:rsid w:val="00F778A5"/>
    <w:rsid w:val="00F80111"/>
    <w:rsid w:val="00F80F66"/>
    <w:rsid w:val="00F811A9"/>
    <w:rsid w:val="00F81305"/>
    <w:rsid w:val="00F8144A"/>
    <w:rsid w:val="00F81B40"/>
    <w:rsid w:val="00F81E06"/>
    <w:rsid w:val="00F8237D"/>
    <w:rsid w:val="00F83AF7"/>
    <w:rsid w:val="00F840F9"/>
    <w:rsid w:val="00F847EE"/>
    <w:rsid w:val="00F8669B"/>
    <w:rsid w:val="00F8674A"/>
    <w:rsid w:val="00F8700B"/>
    <w:rsid w:val="00F87400"/>
    <w:rsid w:val="00F9010D"/>
    <w:rsid w:val="00F91598"/>
    <w:rsid w:val="00F92C70"/>
    <w:rsid w:val="00F92E78"/>
    <w:rsid w:val="00F9313E"/>
    <w:rsid w:val="00F9339F"/>
    <w:rsid w:val="00F933F0"/>
    <w:rsid w:val="00F93ABD"/>
    <w:rsid w:val="00F93DC8"/>
    <w:rsid w:val="00F94B12"/>
    <w:rsid w:val="00F94BA0"/>
    <w:rsid w:val="00F94EB9"/>
    <w:rsid w:val="00F94F32"/>
    <w:rsid w:val="00F9521B"/>
    <w:rsid w:val="00F9564E"/>
    <w:rsid w:val="00F95788"/>
    <w:rsid w:val="00F96655"/>
    <w:rsid w:val="00F967F9"/>
    <w:rsid w:val="00F96BEB"/>
    <w:rsid w:val="00F97166"/>
    <w:rsid w:val="00F97B62"/>
    <w:rsid w:val="00F97EA2"/>
    <w:rsid w:val="00F97F5E"/>
    <w:rsid w:val="00F97F7D"/>
    <w:rsid w:val="00F97FBB"/>
    <w:rsid w:val="00FA02C0"/>
    <w:rsid w:val="00FA0D7A"/>
    <w:rsid w:val="00FA176A"/>
    <w:rsid w:val="00FA195D"/>
    <w:rsid w:val="00FA2EAE"/>
    <w:rsid w:val="00FA3109"/>
    <w:rsid w:val="00FA3129"/>
    <w:rsid w:val="00FA3156"/>
    <w:rsid w:val="00FA3304"/>
    <w:rsid w:val="00FA4786"/>
    <w:rsid w:val="00FA4D9D"/>
    <w:rsid w:val="00FA55D9"/>
    <w:rsid w:val="00FA55E8"/>
    <w:rsid w:val="00FA5B46"/>
    <w:rsid w:val="00FA65CB"/>
    <w:rsid w:val="00FA676B"/>
    <w:rsid w:val="00FA7295"/>
    <w:rsid w:val="00FA7AB3"/>
    <w:rsid w:val="00FB05D1"/>
    <w:rsid w:val="00FB10CD"/>
    <w:rsid w:val="00FB1730"/>
    <w:rsid w:val="00FB1D7F"/>
    <w:rsid w:val="00FB1ED0"/>
    <w:rsid w:val="00FB26BE"/>
    <w:rsid w:val="00FB2D82"/>
    <w:rsid w:val="00FB39C4"/>
    <w:rsid w:val="00FB4647"/>
    <w:rsid w:val="00FB4CB0"/>
    <w:rsid w:val="00FB4E23"/>
    <w:rsid w:val="00FB5792"/>
    <w:rsid w:val="00FB5BE8"/>
    <w:rsid w:val="00FB61D6"/>
    <w:rsid w:val="00FB6E6B"/>
    <w:rsid w:val="00FB720A"/>
    <w:rsid w:val="00FC10D6"/>
    <w:rsid w:val="00FC3E87"/>
    <w:rsid w:val="00FC4405"/>
    <w:rsid w:val="00FC453C"/>
    <w:rsid w:val="00FC46FF"/>
    <w:rsid w:val="00FC4B95"/>
    <w:rsid w:val="00FC4BD3"/>
    <w:rsid w:val="00FC4CA8"/>
    <w:rsid w:val="00FC533E"/>
    <w:rsid w:val="00FC60E4"/>
    <w:rsid w:val="00FC6797"/>
    <w:rsid w:val="00FC69E6"/>
    <w:rsid w:val="00FC6CF4"/>
    <w:rsid w:val="00FC71BF"/>
    <w:rsid w:val="00FC7905"/>
    <w:rsid w:val="00FC7B27"/>
    <w:rsid w:val="00FD0078"/>
    <w:rsid w:val="00FD0200"/>
    <w:rsid w:val="00FD0367"/>
    <w:rsid w:val="00FD0CB9"/>
    <w:rsid w:val="00FD0EBE"/>
    <w:rsid w:val="00FD109E"/>
    <w:rsid w:val="00FD12E1"/>
    <w:rsid w:val="00FD173B"/>
    <w:rsid w:val="00FD1870"/>
    <w:rsid w:val="00FD21E0"/>
    <w:rsid w:val="00FD284F"/>
    <w:rsid w:val="00FD3458"/>
    <w:rsid w:val="00FD36A2"/>
    <w:rsid w:val="00FD41AB"/>
    <w:rsid w:val="00FD4B70"/>
    <w:rsid w:val="00FD4F4C"/>
    <w:rsid w:val="00FD506D"/>
    <w:rsid w:val="00FD5391"/>
    <w:rsid w:val="00FD5503"/>
    <w:rsid w:val="00FD555B"/>
    <w:rsid w:val="00FD5666"/>
    <w:rsid w:val="00FD5C8F"/>
    <w:rsid w:val="00FD5DC9"/>
    <w:rsid w:val="00FD6BED"/>
    <w:rsid w:val="00FD72B2"/>
    <w:rsid w:val="00FD74BE"/>
    <w:rsid w:val="00FD7AEE"/>
    <w:rsid w:val="00FE04F5"/>
    <w:rsid w:val="00FE104C"/>
    <w:rsid w:val="00FE13AE"/>
    <w:rsid w:val="00FE1425"/>
    <w:rsid w:val="00FE174C"/>
    <w:rsid w:val="00FE20A2"/>
    <w:rsid w:val="00FE2A78"/>
    <w:rsid w:val="00FE2D65"/>
    <w:rsid w:val="00FE385E"/>
    <w:rsid w:val="00FE46DB"/>
    <w:rsid w:val="00FE508A"/>
    <w:rsid w:val="00FE518B"/>
    <w:rsid w:val="00FE5242"/>
    <w:rsid w:val="00FE5314"/>
    <w:rsid w:val="00FE543F"/>
    <w:rsid w:val="00FE5553"/>
    <w:rsid w:val="00FE5759"/>
    <w:rsid w:val="00FE5BDA"/>
    <w:rsid w:val="00FE6421"/>
    <w:rsid w:val="00FE6A24"/>
    <w:rsid w:val="00FE6FE1"/>
    <w:rsid w:val="00FE735B"/>
    <w:rsid w:val="00FE73AD"/>
    <w:rsid w:val="00FE7B31"/>
    <w:rsid w:val="00FE7C63"/>
    <w:rsid w:val="00FF0217"/>
    <w:rsid w:val="00FF04E2"/>
    <w:rsid w:val="00FF0FE4"/>
    <w:rsid w:val="00FF1C46"/>
    <w:rsid w:val="00FF1EF9"/>
    <w:rsid w:val="00FF26C3"/>
    <w:rsid w:val="00FF2E19"/>
    <w:rsid w:val="00FF4357"/>
    <w:rsid w:val="00FF4446"/>
    <w:rsid w:val="00FF4C85"/>
    <w:rsid w:val="00FF5231"/>
    <w:rsid w:val="00FF5A99"/>
    <w:rsid w:val="00FF603E"/>
    <w:rsid w:val="00FF60B3"/>
    <w:rsid w:val="00FF6932"/>
    <w:rsid w:val="00FF75D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5495B"/>
  <w15:docId w15:val="{92B60272-A6AF-43D3-A894-49DDAB5C2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rlito"/>
      <w:sz w:val="22"/>
      <w:szCs w:val="22"/>
      <w:lang w:val="en-US" w:eastAsia="en-US"/>
    </w:rPr>
  </w:style>
  <w:style w:type="paragraph" w:styleId="Heading1">
    <w:name w:val="heading 1"/>
    <w:basedOn w:val="Normal"/>
    <w:link w:val="Heading1Char"/>
    <w:uiPriority w:val="9"/>
    <w:qFormat/>
    <w:rsid w:val="001350C6"/>
    <w:pPr>
      <w:keepNext/>
      <w:numPr>
        <w:numId w:val="1"/>
      </w:numPr>
      <w:spacing w:before="240" w:after="120" w:line="240" w:lineRule="auto"/>
      <w:ind w:left="1440"/>
      <w:jc w:val="both"/>
      <w:outlineLvl w:val="0"/>
    </w:pPr>
    <w:rPr>
      <w:rFonts w:ascii="Maiandra GD" w:hAnsi="Maiandra GD" w:cs="Arial"/>
      <w:b/>
      <w:kern w:val="32"/>
      <w:szCs w:val="24"/>
      <w:lang w:val="sr-Latn-RS"/>
    </w:rPr>
  </w:style>
  <w:style w:type="paragraph" w:styleId="Heading2">
    <w:name w:val="heading 2"/>
    <w:basedOn w:val="Normal"/>
    <w:link w:val="Heading2Char"/>
    <w:uiPriority w:val="9"/>
    <w:qFormat/>
    <w:pPr>
      <w:keepNext/>
      <w:spacing w:before="240" w:after="60"/>
      <w:outlineLvl w:val="1"/>
    </w:pPr>
    <w:rPr>
      <w:rFonts w:ascii="Bookman Old Style" w:hAnsi="Bookman Old Style"/>
      <w:sz w:val="24"/>
      <w:szCs w:val="28"/>
    </w:rPr>
  </w:style>
  <w:style w:type="paragraph" w:styleId="Heading3">
    <w:name w:val="heading 3"/>
    <w:basedOn w:val="Normal"/>
    <w:link w:val="Heading3Char"/>
    <w:uiPriority w:val="9"/>
    <w:qFormat/>
    <w:pPr>
      <w:keepNext/>
      <w:spacing w:before="240" w:after="60"/>
      <w:outlineLvl w:val="2"/>
    </w:pPr>
    <w:rPr>
      <w:rFonts w:ascii="Calibri Light" w:hAnsi="Calibri Light"/>
      <w:b/>
      <w:sz w:val="26"/>
      <w:szCs w:val="26"/>
    </w:rPr>
  </w:style>
  <w:style w:type="paragraph" w:styleId="Heading4">
    <w:name w:val="heading 4"/>
    <w:basedOn w:val="Normal"/>
    <w:link w:val="Heading4Char"/>
    <w:uiPriority w:val="9"/>
    <w:qFormat/>
    <w:pPr>
      <w:keepNext/>
      <w:keepLines/>
      <w:spacing w:before="200" w:after="0"/>
      <w:outlineLvl w:val="3"/>
    </w:pPr>
    <w:rPr>
      <w:rFonts w:ascii="Cambria"/>
      <w:b/>
      <w:i/>
      <w:color w:val="4F81BD"/>
    </w:rPr>
  </w:style>
  <w:style w:type="paragraph" w:styleId="Heading5">
    <w:name w:val="heading 5"/>
    <w:basedOn w:val="Normal"/>
    <w:link w:val="Heading5Char"/>
    <w:uiPriority w:val="9"/>
    <w:qFormat/>
    <w:pPr>
      <w:keepNext/>
      <w:keepLines/>
      <w:spacing w:before="40" w:after="0"/>
      <w:outlineLvl w:val="4"/>
    </w:pPr>
    <w:rPr>
      <w:rFonts w:ascii="Calibri Light" w:eastAsia="SimSun" w:hAnsi="Calibri Light"/>
      <w:i/>
      <w:color w:val="70AD47"/>
    </w:rPr>
  </w:style>
  <w:style w:type="paragraph" w:styleId="Heading6">
    <w:name w:val="heading 6"/>
    <w:basedOn w:val="Normal"/>
    <w:link w:val="Heading6Char"/>
    <w:uiPriority w:val="9"/>
    <w:qFormat/>
    <w:pPr>
      <w:keepNext/>
      <w:keepLines/>
      <w:spacing w:before="40" w:after="0"/>
      <w:outlineLvl w:val="5"/>
    </w:pPr>
    <w:rPr>
      <w:rFonts w:ascii="Calibri Light" w:eastAsia="SimSun" w:hAnsi="Calibri Light"/>
      <w:color w:val="70AD47"/>
    </w:rPr>
  </w:style>
  <w:style w:type="paragraph" w:styleId="Heading7">
    <w:name w:val="heading 7"/>
    <w:basedOn w:val="Normal"/>
    <w:link w:val="Heading7Char"/>
    <w:uiPriority w:val="9"/>
    <w:qFormat/>
    <w:pPr>
      <w:keepNext/>
      <w:keepLines/>
      <w:spacing w:before="40" w:after="0"/>
      <w:outlineLvl w:val="6"/>
    </w:pPr>
    <w:rPr>
      <w:rFonts w:ascii="Calibri Light" w:eastAsia="SimSun" w:hAnsi="Calibri Light"/>
      <w:b/>
      <w:color w:val="70AD47"/>
    </w:rPr>
  </w:style>
  <w:style w:type="paragraph" w:styleId="Heading8">
    <w:name w:val="heading 8"/>
    <w:basedOn w:val="Normal"/>
    <w:link w:val="Heading8Char"/>
    <w:uiPriority w:val="9"/>
    <w:qFormat/>
    <w:pPr>
      <w:keepNext/>
      <w:keepLines/>
      <w:spacing w:before="40" w:after="0"/>
      <w:outlineLvl w:val="7"/>
    </w:pPr>
    <w:rPr>
      <w:rFonts w:ascii="Calibri Light" w:eastAsia="SimSun" w:hAnsi="Calibri Light"/>
      <w:b/>
      <w:i/>
      <w:color w:val="70AD47"/>
      <w:sz w:val="20"/>
      <w:szCs w:val="20"/>
    </w:rPr>
  </w:style>
  <w:style w:type="paragraph" w:styleId="Heading9">
    <w:name w:val="heading 9"/>
    <w:basedOn w:val="Normal"/>
    <w:link w:val="Heading9Char"/>
    <w:uiPriority w:val="9"/>
    <w:qFormat/>
    <w:pPr>
      <w:keepNext/>
      <w:keepLines/>
      <w:spacing w:before="40" w:after="0"/>
      <w:outlineLvl w:val="8"/>
    </w:pPr>
    <w:rPr>
      <w:rFonts w:ascii="Calibri Light" w:eastAsia="SimSun" w:hAnsi="Calibri Light"/>
      <w:i/>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rPr>
      <w:rFonts w:ascii="Courier New" w:hAnsi="Courier New" w:cs="Courier New"/>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link w:val="CommentSubjectChar"/>
    <w:uiPriority w:val="99"/>
    <w:rPr>
      <w:b/>
    </w:rPr>
  </w:style>
  <w:style w:type="character" w:customStyle="1" w:styleId="CommentSubjectChar">
    <w:name w:val="Comment Subject Char"/>
    <w:link w:val="CommentSubject"/>
    <w:uiPriority w:val="99"/>
    <w:rPr>
      <w:b/>
    </w:rPr>
  </w:style>
  <w:style w:type="paragraph" w:styleId="BalloonText">
    <w:name w:val="Balloon Text"/>
    <w:basedOn w:val="Normal"/>
    <w:link w:val="BalloonTextChar"/>
    <w:uiPriority w:val="99"/>
    <w:pPr>
      <w:spacing w:after="0" w:line="240" w:lineRule="auto"/>
    </w:pPr>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NoSpacing">
    <w:name w:val="No Spacing"/>
    <w:link w:val="NoSpacingChar"/>
    <w:uiPriority w:val="1"/>
    <w:qFormat/>
    <w:rPr>
      <w:rFonts w:eastAsia="Calibri"/>
      <w:sz w:val="22"/>
      <w:szCs w:val="22"/>
      <w:lang w:val="en-US" w:eastAsia="en-US"/>
    </w:rPr>
  </w:style>
  <w:style w:type="character" w:styleId="Hyperlink">
    <w:name w:val="Hyperlink"/>
    <w:uiPriority w:val="99"/>
    <w:rPr>
      <w:color w:val="000080"/>
      <w:u w:val="single"/>
    </w:rPr>
  </w:style>
  <w:style w:type="paragraph" w:customStyle="1" w:styleId="stil1tekst">
    <w:name w:val="stil_1tekst"/>
    <w:basedOn w:val="Normal"/>
    <w:pPr>
      <w:spacing w:after="0" w:line="240" w:lineRule="auto"/>
      <w:ind w:left="525" w:right="525" w:firstLine="240"/>
      <w:jc w:val="both"/>
    </w:pPr>
    <w:rPr>
      <w:rFonts w:ascii="Times New Roman" w:hAnsi="Times New Roman"/>
      <w:sz w:val="24"/>
      <w:szCs w:val="24"/>
      <w:lang w:val="en-GB" w:eastAsia="en-GB"/>
    </w:rPr>
  </w:style>
  <w:style w:type="paragraph" w:customStyle="1" w:styleId="stil4clan">
    <w:name w:val="stil_4clan"/>
    <w:basedOn w:val="Normal"/>
    <w:pPr>
      <w:spacing w:before="240" w:after="240" w:line="240" w:lineRule="auto"/>
      <w:jc w:val="center"/>
    </w:pPr>
    <w:rPr>
      <w:rFonts w:ascii="Times New Roman" w:hAnsi="Times New Roman"/>
      <w:b/>
      <w:sz w:val="26"/>
      <w:szCs w:val="26"/>
      <w:lang w:val="en-GB" w:eastAsia="en-GB"/>
    </w:rPr>
  </w:style>
  <w:style w:type="paragraph" w:styleId="ListParagraph">
    <w:name w:val="List Paragraph"/>
    <w:aliases w:val="Table of contents numbered"/>
    <w:basedOn w:val="Normal"/>
    <w:link w:val="ListParagraphChar"/>
    <w:uiPriority w:val="34"/>
    <w:qFormat/>
    <w:pPr>
      <w:ind w:left="720"/>
      <w:contextualSpacing/>
    </w:p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style>
  <w:style w:type="character" w:styleId="FootnoteReference">
    <w:name w:val="footnote reference"/>
    <w:uiPriority w:val="99"/>
    <w:rPr>
      <w:vertAlign w:val="superscript"/>
    </w:rPr>
  </w:style>
  <w:style w:type="paragraph" w:styleId="NormalWeb">
    <w:name w:val="Normal (Web)"/>
    <w:basedOn w:val="Normal"/>
    <w:uiPriority w:val="99"/>
    <w:rPr>
      <w:rFonts w:ascii="Times New Roman" w:hAnsi="Times New Roman"/>
      <w:sz w:val="24"/>
      <w:szCs w:val="24"/>
    </w:rPr>
  </w:style>
  <w:style w:type="paragraph" w:styleId="Caption">
    <w:name w:val="caption"/>
    <w:basedOn w:val="Normal"/>
    <w:uiPriority w:val="35"/>
    <w:qFormat/>
    <w:pPr>
      <w:spacing w:line="240" w:lineRule="auto"/>
    </w:pPr>
    <w:rPr>
      <w:b/>
      <w:color w:val="4F81BD"/>
      <w:sz w:val="18"/>
      <w:szCs w:val="18"/>
    </w:rPr>
  </w:style>
  <w:style w:type="character" w:styleId="FollowedHyperlink">
    <w:name w:val="FollowedHyperlink"/>
    <w:uiPriority w:val="99"/>
    <w:rPr>
      <w:color w:val="954F72"/>
      <w:u w:val="single"/>
    </w:rPr>
  </w:style>
  <w:style w:type="character" w:customStyle="1" w:styleId="Heading1Char">
    <w:name w:val="Heading 1 Char"/>
    <w:link w:val="Heading1"/>
    <w:uiPriority w:val="9"/>
    <w:rsid w:val="001350C6"/>
    <w:rPr>
      <w:rFonts w:ascii="Maiandra GD" w:hAnsi="Maiandra GD" w:cs="Arial"/>
      <w:b/>
      <w:kern w:val="32"/>
      <w:sz w:val="22"/>
      <w:szCs w:val="24"/>
      <w:lang w:val="sr-Latn-RS" w:eastAsia="en-US"/>
    </w:rPr>
  </w:style>
  <w:style w:type="paragraph" w:styleId="TOCHeading">
    <w:name w:val="TOC Heading"/>
    <w:basedOn w:val="Heading1"/>
    <w:uiPriority w:val="39"/>
    <w:qFormat/>
    <w:pPr>
      <w:keepLines/>
      <w:spacing w:before="480"/>
      <w:outlineLvl w:val="9"/>
    </w:pPr>
    <w:rPr>
      <w:color w:val="365F91"/>
      <w:kern w:val="0"/>
      <w:szCs w:val="28"/>
      <w:lang w:val="sl-SI"/>
    </w:rPr>
  </w:style>
  <w:style w:type="paragraph" w:styleId="TOC1">
    <w:name w:val="toc 1"/>
    <w:basedOn w:val="Normal"/>
    <w:uiPriority w:val="39"/>
  </w:style>
  <w:style w:type="paragraph" w:styleId="TOC2">
    <w:name w:val="toc 2"/>
    <w:basedOn w:val="Normal"/>
    <w:uiPriority w:val="39"/>
    <w:pPr>
      <w:tabs>
        <w:tab w:val="left" w:pos="660"/>
        <w:tab w:val="right" w:leader="dot" w:pos="9350"/>
      </w:tabs>
      <w:ind w:left="220"/>
    </w:pPr>
    <w:rPr>
      <w:lang w:val="sr-Latn-CS"/>
    </w:rPr>
  </w:style>
  <w:style w:type="paragraph" w:styleId="TOC3">
    <w:name w:val="toc 3"/>
    <w:basedOn w:val="Normal"/>
    <w:uiPriority w:val="39"/>
    <w:pPr>
      <w:ind w:left="440"/>
    </w:pPr>
  </w:style>
  <w:style w:type="character" w:customStyle="1" w:styleId="Heading2Char">
    <w:name w:val="Heading 2 Char"/>
    <w:link w:val="Heading2"/>
    <w:uiPriority w:val="9"/>
    <w:rPr>
      <w:rFonts w:ascii="Bookman Old Style" w:hAnsi="Bookman Old Style"/>
      <w:b/>
      <w:i/>
      <w:sz w:val="24"/>
      <w:szCs w:val="28"/>
      <w:lang w:val="en-US" w:eastAsia="en-US"/>
    </w:rPr>
  </w:style>
  <w:style w:type="character" w:customStyle="1" w:styleId="Heading3Char">
    <w:name w:val="Heading 3 Char"/>
    <w:link w:val="Heading3"/>
    <w:uiPriority w:val="9"/>
    <w:rPr>
      <w:rFonts w:ascii="Calibri Light" w:eastAsia="Times New Roman" w:hAnsi="Calibri Light" w:cs="Times New Roman"/>
      <w:b/>
      <w:sz w:val="26"/>
      <w:szCs w:val="26"/>
    </w:rPr>
  </w:style>
  <w:style w:type="paragraph" w:customStyle="1" w:styleId="stil8podpodnas">
    <w:name w:val="stil_8podpodnas"/>
    <w:basedOn w:val="Normal"/>
    <w:pPr>
      <w:shd w:val="clear" w:color="auto" w:fill="FFFFFF"/>
      <w:spacing w:before="240" w:after="240" w:line="240" w:lineRule="auto"/>
      <w:jc w:val="center"/>
    </w:pPr>
    <w:rPr>
      <w:rFonts w:ascii="Times New Roman" w:hAnsi="Times New Roman"/>
      <w:i/>
      <w:sz w:val="28"/>
      <w:szCs w:val="28"/>
    </w:rPr>
  </w:style>
  <w:style w:type="table" w:styleId="TableGrid">
    <w:name w:val="Table Grid"/>
    <w:basedOn w:val="TableNormal"/>
    <w:uiPriority w:val="59"/>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uiPriority w:val="99"/>
  </w:style>
  <w:style w:type="numbering" w:customStyle="1" w:styleId="NoList2">
    <w:name w:val="No List2"/>
    <w:uiPriority w:val="99"/>
  </w:style>
  <w:style w:type="numbering" w:customStyle="1" w:styleId="NoList11">
    <w:name w:val="No List11"/>
    <w:uiPriority w:val="99"/>
  </w:style>
  <w:style w:type="character" w:customStyle="1" w:styleId="Heading4Char">
    <w:name w:val="Heading 4 Char"/>
    <w:basedOn w:val="DefaultParagraphFont"/>
    <w:link w:val="Heading4"/>
    <w:uiPriority w:val="9"/>
    <w:rPr>
      <w:rFonts w:ascii="Cambria"/>
      <w:b/>
      <w:i/>
      <w:color w:val="4F81BD"/>
      <w:sz w:val="22"/>
      <w:szCs w:val="22"/>
      <w:lang w:val="en-US" w:eastAsia="en-US"/>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8"/>
      <w:szCs w:val="18"/>
    </w:rPr>
  </w:style>
  <w:style w:type="paragraph" w:customStyle="1" w:styleId="xl72">
    <w:name w:val="xl72"/>
    <w:basedOn w:val="Normal"/>
    <w:pPr>
      <w:pBdr>
        <w:top w:val="single" w:sz="8"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hAnsi="Times New Roman"/>
      <w:b/>
      <w:sz w:val="20"/>
      <w:szCs w:val="20"/>
    </w:rPr>
  </w:style>
  <w:style w:type="paragraph" w:customStyle="1" w:styleId="xl73">
    <w:name w:val="xl73"/>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74">
    <w:name w:val="xl74"/>
    <w:basedOn w:val="Normal"/>
    <w:pPr>
      <w:pBdr>
        <w:top w:val="single" w:sz="8"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hAnsi="Times New Roman"/>
      <w:b/>
      <w:sz w:val="20"/>
      <w:szCs w:val="20"/>
    </w:rPr>
  </w:style>
  <w:style w:type="paragraph" w:customStyle="1" w:styleId="xl75">
    <w:name w:val="xl75"/>
    <w:basedOn w:val="Normal"/>
    <w:pPr>
      <w:pBdr>
        <w:top w:val="single" w:sz="8"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hAnsi="Times New Roman"/>
      <w:b/>
      <w:sz w:val="20"/>
      <w:szCs w:val="20"/>
    </w:rPr>
  </w:style>
  <w:style w:type="paragraph" w:customStyle="1" w:styleId="xl76">
    <w:name w:val="xl76"/>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8"/>
      <w:szCs w:val="18"/>
    </w:rPr>
  </w:style>
  <w:style w:type="paragraph" w:customStyle="1" w:styleId="xl78">
    <w:name w:val="xl78"/>
    <w:basedOn w:val="Normal"/>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0"/>
      <w:szCs w:val="20"/>
    </w:rPr>
  </w:style>
  <w:style w:type="paragraph" w:customStyle="1" w:styleId="xl79">
    <w:name w:val="xl79"/>
    <w:basedOn w:val="Normal"/>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0"/>
      <w:szCs w:val="20"/>
    </w:rPr>
  </w:style>
  <w:style w:type="paragraph" w:customStyle="1" w:styleId="xl80">
    <w:name w:val="xl80"/>
    <w:basedOn w:val="Normal"/>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hAnsi="Times New Roman"/>
      <w:sz w:val="20"/>
      <w:szCs w:val="20"/>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0"/>
      <w:szCs w:val="20"/>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83">
    <w:name w:val="xl83"/>
    <w:basedOn w:val="Normal"/>
    <w:pPr>
      <w:pBdr>
        <w:left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85">
    <w:name w:val="xl85"/>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0"/>
      <w:szCs w:val="20"/>
    </w:rPr>
  </w:style>
  <w:style w:type="paragraph" w:customStyle="1" w:styleId="xl86">
    <w:name w:val="xl86"/>
    <w:basedOn w:val="Normal"/>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0"/>
      <w:szCs w:val="20"/>
    </w:rPr>
  </w:style>
  <w:style w:type="paragraph" w:customStyle="1" w:styleId="xl87">
    <w:name w:val="xl87"/>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0"/>
      <w:szCs w:val="20"/>
    </w:rPr>
  </w:style>
  <w:style w:type="character" w:customStyle="1" w:styleId="Heading5Char">
    <w:name w:val="Heading 5 Char"/>
    <w:basedOn w:val="DefaultParagraphFont"/>
    <w:link w:val="Heading5"/>
    <w:uiPriority w:val="9"/>
    <w:rPr>
      <w:rFonts w:ascii="Calibri Light" w:eastAsia="SimSun" w:hAnsi="Calibri Light"/>
      <w:i/>
      <w:color w:val="70AD47"/>
      <w:sz w:val="22"/>
      <w:szCs w:val="22"/>
      <w:lang w:val="en-US" w:eastAsia="en-US"/>
    </w:rPr>
  </w:style>
  <w:style w:type="character" w:customStyle="1" w:styleId="Heading6Char">
    <w:name w:val="Heading 6 Char"/>
    <w:basedOn w:val="DefaultParagraphFont"/>
    <w:link w:val="Heading6"/>
    <w:uiPriority w:val="9"/>
    <w:rPr>
      <w:rFonts w:ascii="Calibri Light" w:eastAsia="SimSun" w:hAnsi="Calibri Light"/>
      <w:color w:val="70AD47"/>
      <w:sz w:val="22"/>
      <w:szCs w:val="22"/>
      <w:lang w:val="en-US" w:eastAsia="en-US"/>
    </w:rPr>
  </w:style>
  <w:style w:type="character" w:customStyle="1" w:styleId="Heading7Char">
    <w:name w:val="Heading 7 Char"/>
    <w:basedOn w:val="DefaultParagraphFont"/>
    <w:link w:val="Heading7"/>
    <w:uiPriority w:val="9"/>
    <w:rPr>
      <w:rFonts w:ascii="Calibri Light" w:eastAsia="SimSun" w:hAnsi="Calibri Light"/>
      <w:b/>
      <w:color w:val="70AD47"/>
      <w:sz w:val="22"/>
      <w:szCs w:val="22"/>
      <w:lang w:val="en-US" w:eastAsia="en-US"/>
    </w:rPr>
  </w:style>
  <w:style w:type="character" w:customStyle="1" w:styleId="Heading8Char">
    <w:name w:val="Heading 8 Char"/>
    <w:basedOn w:val="DefaultParagraphFont"/>
    <w:link w:val="Heading8"/>
    <w:uiPriority w:val="9"/>
    <w:rPr>
      <w:rFonts w:ascii="Calibri Light" w:eastAsia="SimSun" w:hAnsi="Calibri Light"/>
      <w:b/>
      <w:i/>
      <w:color w:val="70AD47"/>
      <w:lang w:val="en-US" w:eastAsia="en-US"/>
    </w:rPr>
  </w:style>
  <w:style w:type="character" w:customStyle="1" w:styleId="Heading9Char">
    <w:name w:val="Heading 9 Char"/>
    <w:basedOn w:val="DefaultParagraphFont"/>
    <w:link w:val="Heading9"/>
    <w:uiPriority w:val="9"/>
    <w:rPr>
      <w:rFonts w:ascii="Calibri Light" w:eastAsia="SimSun" w:hAnsi="Calibri Light"/>
      <w:i/>
      <w:color w:val="70AD47"/>
      <w:lang w:val="en-US" w:eastAsia="en-US"/>
    </w:rPr>
  </w:style>
  <w:style w:type="paragraph" w:styleId="Title">
    <w:name w:val="Title"/>
    <w:basedOn w:val="Normal"/>
    <w:link w:val="TitleChar"/>
    <w:uiPriority w:val="10"/>
    <w:qFormat/>
    <w:pPr>
      <w:spacing w:after="0" w:line="240" w:lineRule="auto"/>
      <w:contextualSpacing/>
    </w:pPr>
    <w:rPr>
      <w:rFonts w:ascii="Calibri Light" w:eastAsia="SimSun" w:hAnsi="Calibri Light"/>
      <w:color w:val="262626"/>
      <w:spacing w:val="-15"/>
      <w:sz w:val="96"/>
      <w:szCs w:val="96"/>
    </w:rPr>
  </w:style>
  <w:style w:type="character" w:customStyle="1" w:styleId="TitleChar">
    <w:name w:val="Title Char"/>
    <w:basedOn w:val="DefaultParagraphFont"/>
    <w:link w:val="Title"/>
    <w:uiPriority w:val="10"/>
    <w:rPr>
      <w:rFonts w:ascii="Calibri Light" w:eastAsia="SimSun" w:hAnsi="Calibri Light"/>
      <w:color w:val="262626"/>
      <w:spacing w:val="-15"/>
      <w:sz w:val="96"/>
      <w:szCs w:val="96"/>
      <w:lang w:val="en-US" w:eastAsia="en-US"/>
    </w:rPr>
  </w:style>
  <w:style w:type="paragraph" w:styleId="Subtitle">
    <w:name w:val="Subtitle"/>
    <w:basedOn w:val="Normal"/>
    <w:link w:val="SubtitleChar"/>
    <w:uiPriority w:val="11"/>
    <w:qFormat/>
    <w:pPr>
      <w:numPr>
        <w:ilvl w:val="1"/>
      </w:numPr>
      <w:spacing w:line="240" w:lineRule="auto"/>
    </w:pPr>
    <w:rPr>
      <w:rFonts w:ascii="Calibri Light" w:eastAsia="SimSun" w:hAnsi="Calibri Light"/>
      <w:sz w:val="30"/>
      <w:szCs w:val="30"/>
    </w:rPr>
  </w:style>
  <w:style w:type="character" w:customStyle="1" w:styleId="SubtitleChar">
    <w:name w:val="Subtitle Char"/>
    <w:basedOn w:val="DefaultParagraphFont"/>
    <w:link w:val="Subtitle"/>
    <w:uiPriority w:val="11"/>
    <w:rPr>
      <w:rFonts w:ascii="Calibri Light" w:eastAsia="SimSun" w:hAnsi="Calibri Light"/>
      <w:sz w:val="30"/>
      <w:szCs w:val="30"/>
      <w:lang w:val="en-US" w:eastAsia="en-US"/>
    </w:rPr>
  </w:style>
  <w:style w:type="character" w:styleId="Strong">
    <w:name w:val="Strong"/>
    <w:uiPriority w:val="22"/>
    <w:qFormat/>
    <w:rPr>
      <w:b/>
    </w:rPr>
  </w:style>
  <w:style w:type="character" w:styleId="Emphasis">
    <w:name w:val="Emphasis"/>
    <w:uiPriority w:val="20"/>
    <w:qFormat/>
    <w:rPr>
      <w:i/>
      <w:color w:val="70AD47"/>
    </w:rPr>
  </w:style>
  <w:style w:type="character" w:customStyle="1" w:styleId="NoSpacingChar">
    <w:name w:val="No Spacing Char"/>
    <w:link w:val="NoSpacing"/>
    <w:uiPriority w:val="1"/>
    <w:rPr>
      <w:rFonts w:eastAsia="Calibri"/>
      <w:sz w:val="22"/>
      <w:szCs w:val="22"/>
      <w:lang w:val="en-US" w:eastAsia="en-US"/>
    </w:rPr>
  </w:style>
  <w:style w:type="character" w:customStyle="1" w:styleId="ListParagraphChar">
    <w:name w:val="List Paragraph Char"/>
    <w:aliases w:val="Table of contents numbered Char"/>
    <w:link w:val="ListParagraph"/>
    <w:uiPriority w:val="34"/>
    <w:rPr>
      <w:sz w:val="22"/>
      <w:szCs w:val="22"/>
      <w:lang w:val="en-US" w:eastAsia="en-US"/>
    </w:rPr>
  </w:style>
  <w:style w:type="paragraph" w:styleId="Quote">
    <w:name w:val="Quote"/>
    <w:basedOn w:val="Normal"/>
    <w:link w:val="QuoteChar"/>
    <w:uiPriority w:val="29"/>
    <w:qFormat/>
    <w:pPr>
      <w:spacing w:before="160"/>
      <w:ind w:left="720" w:right="720"/>
      <w:jc w:val="center"/>
    </w:pPr>
    <w:rPr>
      <w:i/>
      <w:color w:val="262626"/>
    </w:rPr>
  </w:style>
  <w:style w:type="character" w:customStyle="1" w:styleId="QuoteChar">
    <w:name w:val="Quote Char"/>
    <w:basedOn w:val="DefaultParagraphFont"/>
    <w:link w:val="Quote"/>
    <w:uiPriority w:val="29"/>
    <w:rPr>
      <w:i/>
      <w:color w:val="262626"/>
      <w:sz w:val="22"/>
      <w:szCs w:val="22"/>
      <w:lang w:val="en-US" w:eastAsia="en-US"/>
    </w:rPr>
  </w:style>
  <w:style w:type="paragraph" w:styleId="IntenseQuote">
    <w:name w:val="Intense Quote"/>
    <w:basedOn w:val="Normal"/>
    <w:link w:val="IntenseQuoteChar"/>
    <w:uiPriority w:val="30"/>
    <w:qFormat/>
    <w:pPr>
      <w:spacing w:before="160" w:after="160" w:line="264" w:lineRule="auto"/>
      <w:ind w:left="720" w:right="720"/>
      <w:jc w:val="center"/>
    </w:pPr>
    <w:rPr>
      <w:rFonts w:ascii="Calibri Light" w:eastAsia="SimSun" w:hAnsi="Calibri Light"/>
      <w:i/>
      <w:color w:val="70AD47"/>
      <w:sz w:val="32"/>
      <w:szCs w:val="32"/>
    </w:rPr>
  </w:style>
  <w:style w:type="character" w:customStyle="1" w:styleId="IntenseQuoteChar">
    <w:name w:val="Intense Quote Char"/>
    <w:basedOn w:val="DefaultParagraphFont"/>
    <w:link w:val="IntenseQuote"/>
    <w:uiPriority w:val="30"/>
    <w:rPr>
      <w:rFonts w:ascii="Calibri Light" w:eastAsia="SimSun" w:hAnsi="Calibri Light"/>
      <w:i/>
      <w:color w:val="70AD47"/>
      <w:sz w:val="32"/>
      <w:szCs w:val="32"/>
      <w:lang w:val="en-US" w:eastAsia="en-US"/>
    </w:rPr>
  </w:style>
  <w:style w:type="character" w:styleId="SubtleEmphasis">
    <w:name w:val="Subtle Emphasis"/>
    <w:uiPriority w:val="19"/>
    <w:qFormat/>
    <w:rPr>
      <w:i/>
    </w:rPr>
  </w:style>
  <w:style w:type="character" w:styleId="IntenseEmphasis">
    <w:name w:val="Intense Emphasis"/>
    <w:uiPriority w:val="21"/>
    <w:qFormat/>
    <w:rPr>
      <w:b/>
      <w:i/>
    </w:rPr>
  </w:style>
  <w:style w:type="character" w:styleId="SubtleReference">
    <w:name w:val="Subtle Reference"/>
    <w:uiPriority w:val="31"/>
    <w:qFormat/>
    <w:rPr>
      <w:smallCaps/>
      <w:color w:val="595959"/>
    </w:rPr>
  </w:style>
  <w:style w:type="character" w:styleId="IntenseReference">
    <w:name w:val="Intense Reference"/>
    <w:uiPriority w:val="32"/>
    <w:qFormat/>
    <w:rPr>
      <w:b/>
      <w:smallCaps/>
      <w:color w:val="70AD47"/>
    </w:rPr>
  </w:style>
  <w:style w:type="character" w:styleId="BookTitle">
    <w:name w:val="Book Title"/>
    <w:uiPriority w:val="33"/>
    <w:qFormat/>
    <w:rPr>
      <w:b/>
      <w:caps w:val="0"/>
      <w:smallCaps/>
      <w:spacing w:val="7"/>
      <w:sz w:val="21"/>
      <w:szCs w:val="21"/>
    </w:rPr>
  </w:style>
  <w:style w:type="numbering" w:customStyle="1" w:styleId="NoList3">
    <w:name w:val="No List3"/>
    <w:next w:val="NoList"/>
    <w:uiPriority w:val="99"/>
    <w:semiHidden/>
    <w:unhideWhenUsed/>
    <w:rsid w:val="00527539"/>
  </w:style>
  <w:style w:type="paragraph" w:customStyle="1" w:styleId="msonormal0">
    <w:name w:val="msonormal"/>
    <w:basedOn w:val="Normal"/>
    <w:rsid w:val="00527539"/>
    <w:pPr>
      <w:spacing w:before="100" w:beforeAutospacing="1" w:after="100" w:afterAutospacing="1" w:line="240" w:lineRule="auto"/>
    </w:pPr>
    <w:rPr>
      <w:rFonts w:ascii="Times New Roman" w:hAnsi="Times New Roman"/>
      <w:sz w:val="24"/>
      <w:szCs w:val="24"/>
    </w:rPr>
  </w:style>
  <w:style w:type="paragraph" w:customStyle="1" w:styleId="xl63">
    <w:name w:val="xl63"/>
    <w:basedOn w:val="Normal"/>
    <w:rsid w:val="00527539"/>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center"/>
    </w:pPr>
    <w:rPr>
      <w:rFonts w:ascii="SansSerif" w:hAnsi="SansSerif"/>
      <w:color w:val="000000"/>
      <w:sz w:val="24"/>
      <w:szCs w:val="24"/>
    </w:rPr>
  </w:style>
  <w:style w:type="paragraph" w:customStyle="1" w:styleId="xl64">
    <w:name w:val="xl64"/>
    <w:basedOn w:val="Normal"/>
    <w:rsid w:val="0052753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SansSerif" w:hAnsi="SansSerif"/>
      <w:color w:val="000000"/>
      <w:sz w:val="24"/>
      <w:szCs w:val="24"/>
    </w:rPr>
  </w:style>
  <w:style w:type="paragraph" w:customStyle="1" w:styleId="Default">
    <w:name w:val="Default"/>
    <w:rsid w:val="00ED58AF"/>
    <w:pPr>
      <w:autoSpaceDE w:val="0"/>
      <w:autoSpaceDN w:val="0"/>
      <w:adjustRightInd w:val="0"/>
    </w:pPr>
    <w:rPr>
      <w:rFonts w:eastAsiaTheme="minorEastAsia" w:cs="Calibri"/>
      <w:color w:val="000000"/>
      <w:sz w:val="24"/>
      <w:szCs w:val="24"/>
      <w:lang w:val="en-US" w:eastAsia="en-US"/>
    </w:rPr>
  </w:style>
  <w:style w:type="table" w:customStyle="1" w:styleId="TableGrid1">
    <w:name w:val="Table Grid1"/>
    <w:basedOn w:val="TableNormal"/>
    <w:next w:val="TableGrid"/>
    <w:uiPriority w:val="39"/>
    <w:rsid w:val="00ED58AF"/>
    <w:rPr>
      <w:rFonts w:asciiTheme="minorHAnsi" w:eastAsiaTheme="minorEastAsia" w:hAnsiTheme="minorHAnsi" w:cstheme="minorBid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ED58AF"/>
    <w:rPr>
      <w:rFonts w:asciiTheme="minorHAnsi" w:eastAsiaTheme="minorEastAsia" w:hAnsiTheme="minorHAnsi" w:cstheme="minorHAnsi"/>
      <w:color w:val="0A0A0A"/>
      <w:sz w:val="24"/>
      <w:szCs w:val="24"/>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customStyle="1" w:styleId="GridTable1Light-Accent41">
    <w:name w:val="Grid Table 1 Light - Accent 41"/>
    <w:basedOn w:val="TableNormal"/>
    <w:uiPriority w:val="46"/>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C3D5DF" w:themeColor="accent4" w:themeTint="66"/>
        <w:left w:val="single" w:sz="4" w:space="0" w:color="C3D5DF" w:themeColor="accent4" w:themeTint="66"/>
        <w:bottom w:val="single" w:sz="4" w:space="0" w:color="C3D5DF" w:themeColor="accent4" w:themeTint="66"/>
        <w:right w:val="single" w:sz="4" w:space="0" w:color="C3D5DF" w:themeColor="accent4" w:themeTint="66"/>
        <w:insideH w:val="single" w:sz="4" w:space="0" w:color="C3D5DF" w:themeColor="accent4" w:themeTint="66"/>
        <w:insideV w:val="single" w:sz="4" w:space="0" w:color="C3D5DF" w:themeColor="accent4" w:themeTint="66"/>
      </w:tblBorders>
    </w:tblPr>
    <w:tblStylePr w:type="firstRow">
      <w:rPr>
        <w:b/>
        <w:bCs/>
      </w:rPr>
      <w:tblPr/>
      <w:tcPr>
        <w:tcBorders>
          <w:bottom w:val="single" w:sz="12" w:space="0" w:color="A5C0CF" w:themeColor="accent4" w:themeTint="99"/>
        </w:tcBorders>
      </w:tcPr>
    </w:tblStylePr>
    <w:tblStylePr w:type="lastRow">
      <w:rPr>
        <w:b/>
        <w:bCs/>
      </w:rPr>
      <w:tblPr/>
      <w:tcPr>
        <w:tcBorders>
          <w:top w:val="double" w:sz="2" w:space="0" w:color="A5C0C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customStyle="1" w:styleId="GridTable2-Accent61">
    <w:name w:val="Grid Table 2 - Accent 61"/>
    <w:basedOn w:val="TableNormal"/>
    <w:uiPriority w:val="47"/>
    <w:rsid w:val="00ED58AF"/>
    <w:rPr>
      <w:rFonts w:asciiTheme="minorHAnsi" w:eastAsiaTheme="minorEastAsia" w:hAnsiTheme="minorHAnsi" w:cstheme="minorBidi"/>
      <w:sz w:val="21"/>
      <w:szCs w:val="21"/>
      <w:lang w:val="en-US" w:eastAsia="en-US"/>
    </w:rPr>
    <w:tblPr>
      <w:tblStyleRowBandSize w:val="1"/>
      <w:tblStyleColBandSize w:val="1"/>
      <w:tblBorders>
        <w:top w:val="single" w:sz="2" w:space="0" w:color="A7B3B5" w:themeColor="accent6" w:themeTint="99"/>
        <w:bottom w:val="single" w:sz="2" w:space="0" w:color="A7B3B5" w:themeColor="accent6" w:themeTint="99"/>
        <w:insideH w:val="single" w:sz="2" w:space="0" w:color="A7B3B5" w:themeColor="accent6" w:themeTint="99"/>
        <w:insideV w:val="single" w:sz="2" w:space="0" w:color="A7B3B5" w:themeColor="accent6" w:themeTint="99"/>
      </w:tblBorders>
    </w:tblPr>
    <w:tblStylePr w:type="firstRow">
      <w:rPr>
        <w:b/>
        <w:bCs/>
      </w:rPr>
      <w:tblPr/>
      <w:tcPr>
        <w:tcBorders>
          <w:top w:val="nil"/>
          <w:bottom w:val="single" w:sz="12" w:space="0" w:color="A7B3B5" w:themeColor="accent6" w:themeTint="99"/>
          <w:insideH w:val="nil"/>
          <w:insideV w:val="nil"/>
        </w:tcBorders>
        <w:shd w:val="clear" w:color="auto" w:fill="FFFFFF" w:themeFill="background1"/>
      </w:tcPr>
    </w:tblStylePr>
    <w:tblStylePr w:type="lastRow">
      <w:rPr>
        <w:b/>
        <w:bCs/>
      </w:rPr>
      <w:tblPr/>
      <w:tcPr>
        <w:tcBorders>
          <w:top w:val="double" w:sz="2" w:space="0" w:color="A7B3B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customStyle="1" w:styleId="GridTable2-Accent51">
    <w:name w:val="Grid Table 2 - Accent 51"/>
    <w:basedOn w:val="TableNormal"/>
    <w:uiPriority w:val="47"/>
    <w:rsid w:val="00ED58AF"/>
    <w:rPr>
      <w:rFonts w:asciiTheme="minorHAnsi" w:eastAsiaTheme="minorEastAsia" w:hAnsiTheme="minorHAnsi" w:cstheme="minorBidi"/>
      <w:sz w:val="21"/>
      <w:szCs w:val="21"/>
      <w:lang w:val="en-US" w:eastAsia="en-US"/>
    </w:r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1Light-Accent61">
    <w:name w:val="Grid Table 1 Light - Accent 61"/>
    <w:basedOn w:val="TableNormal"/>
    <w:uiPriority w:val="46"/>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C4CCCD" w:themeColor="accent6" w:themeTint="66"/>
        <w:left w:val="single" w:sz="4" w:space="0" w:color="C4CCCD" w:themeColor="accent6" w:themeTint="66"/>
        <w:bottom w:val="single" w:sz="4" w:space="0" w:color="C4CCCD" w:themeColor="accent6" w:themeTint="66"/>
        <w:right w:val="single" w:sz="4" w:space="0" w:color="C4CCCD" w:themeColor="accent6" w:themeTint="66"/>
        <w:insideH w:val="single" w:sz="4" w:space="0" w:color="C4CCCD" w:themeColor="accent6" w:themeTint="66"/>
        <w:insideV w:val="single" w:sz="4" w:space="0" w:color="C4CCCD" w:themeColor="accent6" w:themeTint="66"/>
      </w:tblBorders>
    </w:tblPr>
    <w:tblStylePr w:type="firstRow">
      <w:rPr>
        <w:b/>
        <w:bCs/>
      </w:rPr>
      <w:tblPr/>
      <w:tcPr>
        <w:tcBorders>
          <w:bottom w:val="single" w:sz="12" w:space="0" w:color="A7B3B5" w:themeColor="accent6" w:themeTint="99"/>
        </w:tcBorders>
      </w:tcPr>
    </w:tblStylePr>
    <w:tblStylePr w:type="lastRow">
      <w:rPr>
        <w:b/>
        <w:bCs/>
      </w:rPr>
      <w:tblPr/>
      <w:tcPr>
        <w:tcBorders>
          <w:top w:val="double" w:sz="2" w:space="0" w:color="A7B3B5" w:themeColor="accent6" w:themeTint="99"/>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customStyle="1" w:styleId="GridTable7Colorful-Accent61">
    <w:name w:val="Grid Table 7 Colorful - Accent 61"/>
    <w:basedOn w:val="TableNormal"/>
    <w:uiPriority w:val="52"/>
    <w:rsid w:val="00ED58AF"/>
    <w:rPr>
      <w:rFonts w:asciiTheme="minorHAnsi" w:eastAsiaTheme="minorEastAsia" w:hAnsiTheme="minorHAnsi" w:cstheme="minorBidi"/>
      <w:color w:val="536061" w:themeColor="accent6" w:themeShade="BF"/>
      <w:sz w:val="21"/>
      <w:szCs w:val="21"/>
      <w:lang w:val="en-US" w:eastAsia="en-US"/>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6E6" w:themeFill="accent6" w:themeFillTint="33"/>
      </w:tcPr>
    </w:tblStylePr>
    <w:tblStylePr w:type="band1Horz">
      <w:tblPr/>
      <w:tcPr>
        <w:shd w:val="clear" w:color="auto" w:fill="E1E6E6" w:themeFill="accent6" w:themeFillTint="33"/>
      </w:tcPr>
    </w:tblStylePr>
    <w:tblStylePr w:type="neCell">
      <w:tblPr/>
      <w:tcPr>
        <w:tcBorders>
          <w:bottom w:val="single" w:sz="4" w:space="0" w:color="A7B3B5" w:themeColor="accent6" w:themeTint="99"/>
        </w:tcBorders>
      </w:tcPr>
    </w:tblStylePr>
    <w:tblStylePr w:type="nwCell">
      <w:tblPr/>
      <w:tcPr>
        <w:tcBorders>
          <w:bottom w:val="single" w:sz="4" w:space="0" w:color="A7B3B5" w:themeColor="accent6" w:themeTint="99"/>
        </w:tcBorders>
      </w:tcPr>
    </w:tblStylePr>
    <w:tblStylePr w:type="seCell">
      <w:tblPr/>
      <w:tcPr>
        <w:tcBorders>
          <w:top w:val="single" w:sz="4" w:space="0" w:color="A7B3B5" w:themeColor="accent6" w:themeTint="99"/>
        </w:tcBorders>
      </w:tcPr>
    </w:tblStylePr>
    <w:tblStylePr w:type="swCell">
      <w:tblPr/>
      <w:tcPr>
        <w:tcBorders>
          <w:top w:val="single" w:sz="4" w:space="0" w:color="A7B3B5" w:themeColor="accent6" w:themeTint="99"/>
        </w:tcBorders>
      </w:tcPr>
    </w:tblStylePr>
  </w:style>
  <w:style w:type="table" w:customStyle="1" w:styleId="GridTable4-Accent61">
    <w:name w:val="Grid Table 4 - Accent 61"/>
    <w:basedOn w:val="TableNormal"/>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insideV w:val="nil"/>
        </w:tcBorders>
        <w:shd w:val="clear" w:color="auto" w:fill="6F8183" w:themeFill="accent6"/>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customStyle="1" w:styleId="GridTable1Light1">
    <w:name w:val="Grid Table 1 Light1"/>
    <w:basedOn w:val="TableNormal"/>
    <w:uiPriority w:val="46"/>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Accent61">
    <w:name w:val="List Table 4 - Accent 61"/>
    <w:basedOn w:val="TableNormal"/>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tcBorders>
        <w:shd w:val="clear" w:color="auto" w:fill="6F8183" w:themeFill="accent6"/>
      </w:tcPr>
    </w:tblStylePr>
    <w:tblStylePr w:type="lastRow">
      <w:rPr>
        <w:b/>
        <w:bCs/>
      </w:rPr>
      <w:tblPr/>
      <w:tcPr>
        <w:tcBorders>
          <w:top w:val="double" w:sz="4" w:space="0" w:color="A7B3B5" w:themeColor="accent6" w:themeTint="99"/>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customStyle="1" w:styleId="GridTable5Dark-Accent611">
    <w:name w:val="Grid Table 5 Dark - Accent 611"/>
    <w:basedOn w:val="TableNormal"/>
    <w:next w:val="GridTable5Dark-Accent61"/>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customStyle="1" w:styleId="GridTable4-Accent62">
    <w:name w:val="Grid Table 4 - Accent 62"/>
    <w:basedOn w:val="TableNormal"/>
    <w:next w:val="GridTable4-Accent6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insideV w:val="nil"/>
        </w:tcBorders>
        <w:shd w:val="clear" w:color="auto" w:fill="6F8183" w:themeFill="accent6"/>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customStyle="1" w:styleId="GridTable4-Accent621">
    <w:name w:val="Grid Table 4 - Accent 621"/>
    <w:basedOn w:val="TableNormal"/>
    <w:next w:val="GridTable4-Accent6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insideV w:val="nil"/>
        </w:tcBorders>
        <w:shd w:val="clear" w:color="auto" w:fill="6F8183" w:themeFill="accent6"/>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customStyle="1" w:styleId="TableGrid2">
    <w:name w:val="Table Grid2"/>
    <w:basedOn w:val="TableNormal"/>
    <w:next w:val="TableGrid"/>
    <w:uiPriority w:val="39"/>
    <w:rsid w:val="00ED58A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D58A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2">
    <w:name w:val="Grid Table 5 Dark - Accent 612"/>
    <w:basedOn w:val="TableNormal"/>
    <w:next w:val="GridTable5Dark-Accent61"/>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customStyle="1" w:styleId="GridTable5Dark-Accent613">
    <w:name w:val="Grid Table 5 Dark - Accent 613"/>
    <w:basedOn w:val="TableNormal"/>
    <w:next w:val="GridTable5Dark-Accent61"/>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customStyle="1" w:styleId="GridTable4-Accent611">
    <w:name w:val="Grid Table 4 - Accent 611"/>
    <w:basedOn w:val="TableNormal"/>
    <w:next w:val="GridTable4-Accent6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insideV w:val="nil"/>
        </w:tcBorders>
        <w:shd w:val="clear" w:color="auto" w:fill="6F8183" w:themeFill="accent6"/>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paragraph" w:customStyle="1" w:styleId="4clan">
    <w:name w:val="_4clan"/>
    <w:basedOn w:val="Normal"/>
    <w:rsid w:val="00ED58AF"/>
    <w:pPr>
      <w:spacing w:before="100" w:beforeAutospacing="1" w:after="100" w:afterAutospacing="1" w:line="240" w:lineRule="auto"/>
    </w:pPr>
    <w:rPr>
      <w:rFonts w:ascii="Times New Roman" w:hAnsi="Times New Roman"/>
      <w:sz w:val="24"/>
      <w:szCs w:val="24"/>
    </w:rPr>
  </w:style>
  <w:style w:type="table" w:customStyle="1" w:styleId="GridTable5Dark-Accent62">
    <w:name w:val="Grid Table 5 Dark - Accent 62"/>
    <w:basedOn w:val="TableNormal"/>
    <w:next w:val="GridTable5Dark-Accent61"/>
    <w:uiPriority w:val="50"/>
    <w:rsid w:val="00ED58A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customStyle="1" w:styleId="GridTable4-Accent11">
    <w:name w:val="Grid Table 4 - Accent 11"/>
    <w:basedOn w:val="TableNormal"/>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customStyle="1" w:styleId="GridTable4-Accent51">
    <w:name w:val="Grid Table 4 - Accent 51"/>
    <w:basedOn w:val="TableNormal"/>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5Dark-Accent11">
    <w:name w:val="Grid Table 5 Dark - Accent 11"/>
    <w:basedOn w:val="TableNormal"/>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6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84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84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84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84C6" w:themeFill="accent1"/>
      </w:tcPr>
    </w:tblStylePr>
    <w:tblStylePr w:type="band1Vert">
      <w:tblPr/>
      <w:tcPr>
        <w:shd w:val="clear" w:color="auto" w:fill="DECDE8" w:themeFill="accent1" w:themeFillTint="66"/>
      </w:tcPr>
    </w:tblStylePr>
    <w:tblStylePr w:type="band1Horz">
      <w:tblPr/>
      <w:tcPr>
        <w:shd w:val="clear" w:color="auto" w:fill="DECDE8" w:themeFill="accent1" w:themeFillTint="66"/>
      </w:tcPr>
    </w:tblStylePr>
  </w:style>
  <w:style w:type="table" w:customStyle="1" w:styleId="GridTable5Dark-Accent6111">
    <w:name w:val="Grid Table 5 Dark - Accent 6111"/>
    <w:basedOn w:val="TableNormal"/>
    <w:next w:val="GridTable5Dark-Accent61"/>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customStyle="1" w:styleId="GridTable5Dark-Accent21">
    <w:name w:val="Grid Table 5 Dark - Accent 21"/>
    <w:basedOn w:val="TableNormal"/>
    <w:uiPriority w:val="50"/>
    <w:rsid w:val="00ED58A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2"/>
      </w:tcPr>
    </w:tblStylePr>
    <w:tblStylePr w:type="band1Vert">
      <w:tblPr/>
      <w:tcPr>
        <w:shd w:val="clear" w:color="auto" w:fill="CECDE8" w:themeFill="accent2" w:themeFillTint="66"/>
      </w:tcPr>
    </w:tblStylePr>
    <w:tblStylePr w:type="band1Horz">
      <w:tblPr/>
      <w:tcPr>
        <w:shd w:val="clear" w:color="auto" w:fill="CECDE8" w:themeFill="accent2" w:themeFillTint="66"/>
      </w:tcPr>
    </w:tblStylePr>
  </w:style>
  <w:style w:type="table" w:customStyle="1" w:styleId="GridTable4-Accent21">
    <w:name w:val="Grid Table 4 - Accent 21"/>
    <w:basedOn w:val="TableNormal"/>
    <w:uiPriority w:val="49"/>
    <w:rsid w:val="00ED58AF"/>
    <w:rPr>
      <w:rFonts w:asciiTheme="minorHAnsi" w:eastAsiaTheme="minorHAnsi" w:hAnsiTheme="minorHAnsi" w:cstheme="minorBidi"/>
      <w:sz w:val="22"/>
      <w:szCs w:val="22"/>
      <w:lang w:val="en-US" w:eastAsia="en-US"/>
    </w:r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insideV w:val="nil"/>
        </w:tcBorders>
        <w:shd w:val="clear" w:color="auto" w:fill="8784C7" w:themeFill="accent2"/>
      </w:tcPr>
    </w:tblStylePr>
    <w:tblStylePr w:type="lastRow">
      <w:rPr>
        <w:b/>
        <w:bCs/>
      </w:rPr>
      <w:tblPr/>
      <w:tcPr>
        <w:tcBorders>
          <w:top w:val="double" w:sz="4" w:space="0" w:color="8784C7" w:themeColor="accent2"/>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customStyle="1" w:styleId="ListTable4-Accent21">
    <w:name w:val="List Table 4 - Accent 21"/>
    <w:basedOn w:val="TableNormal"/>
    <w:uiPriority w:val="49"/>
    <w:rsid w:val="00ED58AF"/>
    <w:rPr>
      <w:rFonts w:asciiTheme="minorHAnsi" w:eastAsiaTheme="minorHAnsi" w:hAnsiTheme="minorHAnsi" w:cstheme="minorBidi"/>
      <w:sz w:val="22"/>
      <w:szCs w:val="22"/>
      <w:lang w:val="en-US" w:eastAsia="en-US"/>
    </w:r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tcBorders>
        <w:shd w:val="clear" w:color="auto" w:fill="8784C7" w:themeFill="accent2"/>
      </w:tcPr>
    </w:tblStylePr>
    <w:tblStylePr w:type="lastRow">
      <w:rPr>
        <w:b/>
        <w:bCs/>
      </w:rPr>
      <w:tblPr/>
      <w:tcPr>
        <w:tcBorders>
          <w:top w:val="doub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customStyle="1" w:styleId="GridTable5Dark-Accent22">
    <w:name w:val="Grid Table 5 Dark - Accent 22"/>
    <w:basedOn w:val="TableNormal"/>
    <w:next w:val="GridTable5Dark-Accent21"/>
    <w:uiPriority w:val="50"/>
    <w:rsid w:val="00ED58A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2"/>
      </w:tcPr>
    </w:tblStylePr>
    <w:tblStylePr w:type="band1Vert">
      <w:tblPr/>
      <w:tcPr>
        <w:shd w:val="clear" w:color="auto" w:fill="CECDE8" w:themeFill="accent2" w:themeFillTint="66"/>
      </w:tcPr>
    </w:tblStylePr>
    <w:tblStylePr w:type="band1Horz">
      <w:tblPr/>
      <w:tcPr>
        <w:shd w:val="clear" w:color="auto" w:fill="CECDE8" w:themeFill="accent2" w:themeFillTint="66"/>
      </w:tcPr>
    </w:tblStylePr>
  </w:style>
  <w:style w:type="table" w:customStyle="1" w:styleId="GridTable5Dark-Accent621">
    <w:name w:val="Grid Table 5 Dark - Accent 621"/>
    <w:basedOn w:val="TableNormal"/>
    <w:next w:val="GridTable5Dark-Accent61"/>
    <w:uiPriority w:val="50"/>
    <w:rsid w:val="00ED58A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customStyle="1" w:styleId="GridTable4-Accent612">
    <w:name w:val="Grid Table 4 - Accent 612"/>
    <w:basedOn w:val="TableNormal"/>
    <w:next w:val="GridTable4-Accent6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3">
    <w:name w:val="Grid Table 4 - Accent 63"/>
    <w:basedOn w:val="TableNormal"/>
    <w:next w:val="GridTable4-Accent6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12">
    <w:name w:val="Grid Table 4 - Accent 12"/>
    <w:basedOn w:val="TableNormal"/>
    <w:next w:val="GridTable4-Accent1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28FFFF"/>
        <w:left w:val="single" w:sz="4" w:space="0" w:color="28FFFF"/>
        <w:bottom w:val="single" w:sz="4" w:space="0" w:color="28FFFF"/>
        <w:right w:val="single" w:sz="4" w:space="0" w:color="28FFFF"/>
        <w:insideH w:val="single" w:sz="4" w:space="0" w:color="28FFFF"/>
        <w:insideV w:val="single" w:sz="4" w:space="0" w:color="28FFFF"/>
      </w:tblBorders>
    </w:tblPr>
    <w:tblStylePr w:type="firstRow">
      <w:rPr>
        <w:b/>
        <w:bCs/>
        <w:color w:val="FFFFFF"/>
      </w:rPr>
      <w:tblPr/>
      <w:tcPr>
        <w:tcBorders>
          <w:top w:val="single" w:sz="4" w:space="0" w:color="009999"/>
          <w:left w:val="single" w:sz="4" w:space="0" w:color="009999"/>
          <w:bottom w:val="single" w:sz="4" w:space="0" w:color="009999"/>
          <w:right w:val="single" w:sz="4" w:space="0" w:color="009999"/>
          <w:insideH w:val="nil"/>
          <w:insideV w:val="nil"/>
        </w:tcBorders>
        <w:shd w:val="clear" w:color="auto" w:fill="009999"/>
      </w:tcPr>
    </w:tblStylePr>
    <w:tblStylePr w:type="lastRow">
      <w:rPr>
        <w:b/>
        <w:bCs/>
      </w:rPr>
      <w:tblPr/>
      <w:tcPr>
        <w:tcBorders>
          <w:top w:val="double" w:sz="4" w:space="0" w:color="009999"/>
        </w:tcBorders>
      </w:tcPr>
    </w:tblStylePr>
    <w:tblStylePr w:type="firstCol">
      <w:rPr>
        <w:b/>
        <w:bCs/>
      </w:rPr>
    </w:tblStylePr>
    <w:tblStylePr w:type="lastCol">
      <w:rPr>
        <w:b/>
        <w:bCs/>
      </w:rPr>
    </w:tblStylePr>
    <w:tblStylePr w:type="band1Vert">
      <w:tblPr/>
      <w:tcPr>
        <w:shd w:val="clear" w:color="auto" w:fill="B7FFFF"/>
      </w:tcPr>
    </w:tblStylePr>
    <w:tblStylePr w:type="band1Horz">
      <w:tblPr/>
      <w:tcPr>
        <w:shd w:val="clear" w:color="auto" w:fill="B7FFFF"/>
      </w:tcPr>
    </w:tblStylePr>
  </w:style>
  <w:style w:type="table" w:customStyle="1" w:styleId="GridTable4-Accent52">
    <w:name w:val="Grid Table 4 - Accent 52"/>
    <w:basedOn w:val="TableNormal"/>
    <w:next w:val="GridTable4-Accent5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28FFFF"/>
        <w:left w:val="single" w:sz="4" w:space="0" w:color="28FFFF"/>
        <w:bottom w:val="single" w:sz="4" w:space="0" w:color="28FFFF"/>
        <w:right w:val="single" w:sz="4" w:space="0" w:color="28FFFF"/>
        <w:insideH w:val="single" w:sz="4" w:space="0" w:color="28FFFF"/>
        <w:insideV w:val="single" w:sz="4" w:space="0" w:color="28FFFF"/>
      </w:tblBorders>
    </w:tblPr>
    <w:tblStylePr w:type="firstRow">
      <w:rPr>
        <w:b/>
        <w:bCs/>
        <w:color w:val="FFFFFF"/>
      </w:rPr>
      <w:tblPr/>
      <w:tcPr>
        <w:tcBorders>
          <w:top w:val="single" w:sz="4" w:space="0" w:color="009999"/>
          <w:left w:val="single" w:sz="4" w:space="0" w:color="009999"/>
          <w:bottom w:val="single" w:sz="4" w:space="0" w:color="009999"/>
          <w:right w:val="single" w:sz="4" w:space="0" w:color="009999"/>
          <w:insideH w:val="nil"/>
          <w:insideV w:val="nil"/>
        </w:tcBorders>
        <w:shd w:val="clear" w:color="auto" w:fill="009999"/>
      </w:tcPr>
    </w:tblStylePr>
    <w:tblStylePr w:type="lastRow">
      <w:rPr>
        <w:b/>
        <w:bCs/>
      </w:rPr>
      <w:tblPr/>
      <w:tcPr>
        <w:tcBorders>
          <w:top w:val="double" w:sz="4" w:space="0" w:color="009999"/>
        </w:tcBorders>
      </w:tcPr>
    </w:tblStylePr>
    <w:tblStylePr w:type="firstCol">
      <w:rPr>
        <w:b/>
        <w:bCs/>
      </w:rPr>
    </w:tblStylePr>
    <w:tblStylePr w:type="lastCol">
      <w:rPr>
        <w:b/>
        <w:bCs/>
      </w:rPr>
    </w:tblStylePr>
    <w:tblStylePr w:type="band1Vert">
      <w:tblPr/>
      <w:tcPr>
        <w:shd w:val="clear" w:color="auto" w:fill="B7FFFF"/>
      </w:tcPr>
    </w:tblStylePr>
    <w:tblStylePr w:type="band1Horz">
      <w:tblPr/>
      <w:tcPr>
        <w:shd w:val="clear" w:color="auto" w:fill="B7FFFF"/>
      </w:tcPr>
    </w:tblStylePr>
  </w:style>
  <w:style w:type="table" w:customStyle="1" w:styleId="GridTable5Dark-Accent6121">
    <w:name w:val="Grid Table 5 Dark - Accent 6121"/>
    <w:basedOn w:val="TableNormal"/>
    <w:next w:val="GridTable5Dark-Accent61"/>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63">
    <w:name w:val="Grid Table 5 Dark - Accent 63"/>
    <w:basedOn w:val="TableNormal"/>
    <w:next w:val="GridTable5Dark-Accent61"/>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614">
    <w:name w:val="Grid Table 5 Dark - Accent 614"/>
    <w:basedOn w:val="TableNormal"/>
    <w:next w:val="GridTable5Dark-Accent61"/>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6112">
    <w:name w:val="Grid Table 5 Dark - Accent 6112"/>
    <w:basedOn w:val="TableNormal"/>
    <w:next w:val="GridTable5Dark-Accent61"/>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Grid4">
    <w:name w:val="Table Grid4"/>
    <w:basedOn w:val="TableNormal"/>
    <w:next w:val="TableGrid"/>
    <w:uiPriority w:val="39"/>
    <w:rsid w:val="00ED58AF"/>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111">
    <w:name w:val="Grid Table 5 Dark - Accent 61111"/>
    <w:basedOn w:val="TableNormal"/>
    <w:next w:val="GridTable5Dark-Accent61"/>
    <w:uiPriority w:val="50"/>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111">
    <w:name w:val="Grid Table 4 - Accent 111"/>
    <w:basedOn w:val="TableNormal"/>
    <w:next w:val="GridTable4-Accent1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1">
    <w:name w:val="Grid Table 4 - Accent 511"/>
    <w:basedOn w:val="TableNormal"/>
    <w:next w:val="GridTable4-Accent5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28FFFF"/>
        <w:left w:val="single" w:sz="4" w:space="0" w:color="28FFFF"/>
        <w:bottom w:val="single" w:sz="4" w:space="0" w:color="28FFFF"/>
        <w:right w:val="single" w:sz="4" w:space="0" w:color="28FFFF"/>
        <w:insideH w:val="single" w:sz="4" w:space="0" w:color="28FFFF"/>
        <w:insideV w:val="single" w:sz="4" w:space="0" w:color="28FFFF"/>
      </w:tblBorders>
    </w:tblPr>
    <w:tblStylePr w:type="firstRow">
      <w:rPr>
        <w:b/>
        <w:bCs/>
        <w:color w:val="FFFFFF"/>
      </w:rPr>
      <w:tblPr/>
      <w:tcPr>
        <w:tcBorders>
          <w:top w:val="single" w:sz="4" w:space="0" w:color="009999"/>
          <w:left w:val="single" w:sz="4" w:space="0" w:color="009999"/>
          <w:bottom w:val="single" w:sz="4" w:space="0" w:color="009999"/>
          <w:right w:val="single" w:sz="4" w:space="0" w:color="009999"/>
          <w:insideH w:val="nil"/>
          <w:insideV w:val="nil"/>
        </w:tcBorders>
        <w:shd w:val="clear" w:color="auto" w:fill="009999"/>
      </w:tcPr>
    </w:tblStylePr>
    <w:tblStylePr w:type="lastRow">
      <w:rPr>
        <w:b/>
        <w:bCs/>
      </w:rPr>
      <w:tblPr/>
      <w:tcPr>
        <w:tcBorders>
          <w:top w:val="double" w:sz="4" w:space="0" w:color="009999"/>
        </w:tcBorders>
      </w:tcPr>
    </w:tblStylePr>
    <w:tblStylePr w:type="firstCol">
      <w:rPr>
        <w:b/>
        <w:bCs/>
      </w:rPr>
    </w:tblStylePr>
    <w:tblStylePr w:type="lastCol">
      <w:rPr>
        <w:b/>
        <w:bCs/>
      </w:rPr>
    </w:tblStylePr>
    <w:tblStylePr w:type="band1Vert">
      <w:tblPr/>
      <w:tcPr>
        <w:shd w:val="clear" w:color="auto" w:fill="B7FFFF"/>
      </w:tcPr>
    </w:tblStylePr>
    <w:tblStylePr w:type="band1Horz">
      <w:tblPr/>
      <w:tcPr>
        <w:shd w:val="clear" w:color="auto" w:fill="B7FFFF"/>
      </w:tcPr>
    </w:tblStylePr>
  </w:style>
  <w:style w:type="table" w:customStyle="1" w:styleId="TableGrid5">
    <w:name w:val="Table Grid5"/>
    <w:basedOn w:val="TableNormal"/>
    <w:next w:val="TableGrid"/>
    <w:uiPriority w:val="39"/>
    <w:rsid w:val="00ED58AF"/>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
    <w:name w:val="Grid Table 4 - Accent 613"/>
    <w:basedOn w:val="TableNormal"/>
    <w:next w:val="GridTable4-Accent6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21">
    <w:name w:val="List Table 3 - Accent 21"/>
    <w:basedOn w:val="TableNormal"/>
    <w:uiPriority w:val="48"/>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8784C7" w:themeColor="accent2"/>
        <w:left w:val="single" w:sz="4" w:space="0" w:color="8784C7" w:themeColor="accent2"/>
        <w:bottom w:val="single" w:sz="4" w:space="0" w:color="8784C7" w:themeColor="accent2"/>
        <w:right w:val="single" w:sz="4" w:space="0" w:color="8784C7" w:themeColor="accent2"/>
      </w:tblBorders>
    </w:tblPr>
    <w:tblStylePr w:type="firstRow">
      <w:rPr>
        <w:b/>
        <w:bCs/>
        <w:color w:val="FFFFFF" w:themeColor="background1"/>
      </w:rPr>
      <w:tblPr/>
      <w:tcPr>
        <w:shd w:val="clear" w:color="auto" w:fill="8784C7" w:themeFill="accent2"/>
      </w:tcPr>
    </w:tblStylePr>
    <w:tblStylePr w:type="lastRow">
      <w:rPr>
        <w:b/>
        <w:bCs/>
      </w:rPr>
      <w:tblPr/>
      <w:tcPr>
        <w:tcBorders>
          <w:top w:val="double" w:sz="4" w:space="0" w:color="8784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84C7" w:themeColor="accent2"/>
          <w:right w:val="single" w:sz="4" w:space="0" w:color="8784C7" w:themeColor="accent2"/>
        </w:tcBorders>
      </w:tcPr>
    </w:tblStylePr>
    <w:tblStylePr w:type="band1Horz">
      <w:tblPr/>
      <w:tcPr>
        <w:tcBorders>
          <w:top w:val="single" w:sz="4" w:space="0" w:color="8784C7" w:themeColor="accent2"/>
          <w:bottom w:val="single" w:sz="4" w:space="0" w:color="8784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84C7" w:themeColor="accent2"/>
          <w:left w:val="nil"/>
        </w:tcBorders>
      </w:tcPr>
    </w:tblStylePr>
    <w:tblStylePr w:type="swCell">
      <w:tblPr/>
      <w:tcPr>
        <w:tcBorders>
          <w:top w:val="double" w:sz="4" w:space="0" w:color="8784C7" w:themeColor="accent2"/>
          <w:right w:val="nil"/>
        </w:tcBorders>
      </w:tcPr>
    </w:tblStylePr>
  </w:style>
  <w:style w:type="table" w:customStyle="1" w:styleId="GridTable4-Accent512">
    <w:name w:val="Grid Table 4 - Accent 512"/>
    <w:basedOn w:val="TableNormal"/>
    <w:next w:val="GridTable4-Accent51"/>
    <w:uiPriority w:val="49"/>
    <w:rsid w:val="00ED58AF"/>
    <w:rPr>
      <w:rFonts w:asciiTheme="minorHAnsi" w:eastAsiaTheme="minorEastAsia" w:hAnsiTheme="minorHAnsi" w:cstheme="minorBidi"/>
      <w:sz w:val="21"/>
      <w:szCs w:val="21"/>
      <w:lang w:val="en-US" w:eastAsia="en-US"/>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GridTable5Dark-Accent23">
    <w:name w:val="Grid Table 5 Dark - Accent 23"/>
    <w:basedOn w:val="TableNormal"/>
    <w:next w:val="GridTable5Dark-Accent21"/>
    <w:uiPriority w:val="50"/>
    <w:rsid w:val="00ED58A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2"/>
      </w:tcPr>
    </w:tblStylePr>
    <w:tblStylePr w:type="band1Vert">
      <w:tblPr/>
      <w:tcPr>
        <w:shd w:val="clear" w:color="auto" w:fill="CECDE8" w:themeFill="accent2" w:themeFillTint="66"/>
      </w:tcPr>
    </w:tblStylePr>
    <w:tblStylePr w:type="band1Horz">
      <w:tblPr/>
      <w:tcPr>
        <w:shd w:val="clear" w:color="auto" w:fill="CECDE8" w:themeFill="accent2" w:themeFillTint="66"/>
      </w:tcPr>
    </w:tblStylePr>
  </w:style>
  <w:style w:type="table" w:customStyle="1" w:styleId="GridTable5Dark-Accent211">
    <w:name w:val="Grid Table 5 Dark - Accent 211"/>
    <w:basedOn w:val="TableNormal"/>
    <w:next w:val="GridTable5Dark-Accent21"/>
    <w:uiPriority w:val="50"/>
    <w:rsid w:val="00ED58A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2"/>
      </w:tcPr>
    </w:tblStylePr>
    <w:tblStylePr w:type="band1Vert">
      <w:tblPr/>
      <w:tcPr>
        <w:shd w:val="clear" w:color="auto" w:fill="CECDE8" w:themeFill="accent2" w:themeFillTint="66"/>
      </w:tcPr>
    </w:tblStylePr>
    <w:tblStylePr w:type="band1Horz">
      <w:tblPr/>
      <w:tcPr>
        <w:shd w:val="clear" w:color="auto" w:fill="CECDE8" w:themeFill="accent2" w:themeFillTint="66"/>
      </w:tcPr>
    </w:tblStylePr>
  </w:style>
  <w:style w:type="character" w:customStyle="1" w:styleId="UnresolvedMention">
    <w:name w:val="Unresolved Mention"/>
    <w:basedOn w:val="DefaultParagraphFont"/>
    <w:uiPriority w:val="99"/>
    <w:semiHidden/>
    <w:unhideWhenUsed/>
    <w:rsid w:val="00ED58AF"/>
    <w:rPr>
      <w:color w:val="605E5C"/>
      <w:shd w:val="clear" w:color="auto" w:fill="E1DFDD"/>
    </w:rPr>
  </w:style>
  <w:style w:type="paragraph" w:customStyle="1" w:styleId="NoSpacing1">
    <w:name w:val="No Spacing1"/>
    <w:next w:val="NoSpacing"/>
    <w:uiPriority w:val="1"/>
    <w:qFormat/>
    <w:rsid w:val="00ED58AF"/>
    <w:rPr>
      <w:rFonts w:asciiTheme="minorHAnsi" w:eastAsia="Calibri" w:hAnsiTheme="minorHAnsi" w:cstheme="minorBidi"/>
      <w:sz w:val="22"/>
      <w:szCs w:val="22"/>
      <w:lang w:val="en-US" w:eastAsia="en-US"/>
    </w:rPr>
  </w:style>
  <w:style w:type="paragraph" w:styleId="PlainText">
    <w:name w:val="Plain Text"/>
    <w:basedOn w:val="Normal"/>
    <w:link w:val="PlainTextChar"/>
    <w:uiPriority w:val="99"/>
    <w:unhideWhenUsed/>
    <w:rsid w:val="00ED58AF"/>
    <w:pPr>
      <w:spacing w:after="0" w:line="240" w:lineRule="auto"/>
    </w:pPr>
    <w:rPr>
      <w:rFonts w:ascii="Calibri" w:eastAsiaTheme="minorHAnsi" w:cstheme="minorBidi"/>
      <w:szCs w:val="21"/>
    </w:rPr>
  </w:style>
  <w:style w:type="character" w:customStyle="1" w:styleId="PlainTextChar">
    <w:name w:val="Plain Text Char"/>
    <w:basedOn w:val="DefaultParagraphFont"/>
    <w:link w:val="PlainText"/>
    <w:uiPriority w:val="99"/>
    <w:rsid w:val="00ED58AF"/>
    <w:rPr>
      <w:rFonts w:eastAsiaTheme="minorHAnsi" w:cstheme="minorBidi"/>
      <w:sz w:val="22"/>
      <w:szCs w:val="21"/>
      <w:lang w:val="en-US" w:eastAsia="en-US"/>
    </w:rPr>
  </w:style>
  <w:style w:type="paragraph" w:customStyle="1" w:styleId="font5">
    <w:name w:val="font5"/>
    <w:basedOn w:val="Normal"/>
    <w:rsid w:val="00B70B41"/>
    <w:pPr>
      <w:spacing w:before="100" w:beforeAutospacing="1" w:after="100" w:afterAutospacing="1" w:line="240" w:lineRule="auto"/>
    </w:pPr>
    <w:rPr>
      <w:rFonts w:ascii="Maiandra GD" w:hAnsi="Maiandra GD"/>
      <w:color w:val="000000"/>
      <w:sz w:val="20"/>
      <w:szCs w:val="20"/>
    </w:rPr>
  </w:style>
  <w:style w:type="paragraph" w:customStyle="1" w:styleId="font6">
    <w:name w:val="font6"/>
    <w:basedOn w:val="Normal"/>
    <w:rsid w:val="00B70B41"/>
    <w:pPr>
      <w:spacing w:before="100" w:beforeAutospacing="1" w:after="100" w:afterAutospacing="1" w:line="240" w:lineRule="auto"/>
    </w:pPr>
    <w:rPr>
      <w:rFonts w:ascii="Maiandra GD" w:hAnsi="Maiandra GD"/>
      <w:i/>
      <w:iCs/>
      <w:color w:val="000000"/>
      <w:sz w:val="20"/>
      <w:szCs w:val="20"/>
    </w:rPr>
  </w:style>
  <w:style w:type="paragraph" w:customStyle="1" w:styleId="font7">
    <w:name w:val="font7"/>
    <w:basedOn w:val="Normal"/>
    <w:rsid w:val="00B70B41"/>
    <w:pPr>
      <w:spacing w:before="100" w:beforeAutospacing="1" w:after="100" w:afterAutospacing="1" w:line="240" w:lineRule="auto"/>
    </w:pPr>
    <w:rPr>
      <w:rFonts w:ascii="Calibri"/>
      <w:color w:val="000000"/>
      <w:sz w:val="20"/>
      <w:szCs w:val="20"/>
    </w:rPr>
  </w:style>
  <w:style w:type="paragraph" w:styleId="DocumentMap">
    <w:name w:val="Document Map"/>
    <w:basedOn w:val="Normal"/>
    <w:link w:val="DocumentMapChar"/>
    <w:uiPriority w:val="99"/>
    <w:unhideWhenUsed/>
    <w:rsid w:val="00691C08"/>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691C08"/>
    <w:rPr>
      <w:rFonts w:ascii="Tahoma" w:eastAsiaTheme="minorEastAsia" w:hAnsi="Tahoma" w:cs="Tahoma"/>
      <w:sz w:val="16"/>
      <w:szCs w:val="16"/>
      <w:lang w:val="en-US" w:eastAsia="en-US"/>
    </w:rPr>
  </w:style>
  <w:style w:type="table" w:customStyle="1" w:styleId="GridTable5Dark-Accent533">
    <w:name w:val="Grid Table 5 Dark - Accent 533"/>
    <w:basedOn w:val="TableNormal"/>
    <w:next w:val="GridTable5Dark-Accent5"/>
    <w:uiPriority w:val="50"/>
    <w:rsid w:val="002C2B46"/>
    <w:rPr>
      <w:rFonts w:asciiTheme="minorHAnsi" w:eastAsia="Century Gothic" w:hAnsiTheme="minorHAnsi" w:cstheme="minorBid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E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4ACB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4ACB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4ACB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4ACB6"/>
      </w:tcPr>
    </w:tblStylePr>
    <w:tblStylePr w:type="band1Vert">
      <w:tblPr/>
      <w:tcPr>
        <w:shd w:val="clear" w:color="auto" w:fill="CDDDE1"/>
      </w:tcPr>
    </w:tblStylePr>
    <w:tblStylePr w:type="band1Horz">
      <w:tblPr/>
      <w:tcPr>
        <w:shd w:val="clear" w:color="auto" w:fill="CDDDE1"/>
      </w:tcPr>
    </w:tblStylePr>
  </w:style>
  <w:style w:type="table" w:styleId="GridTable5Dark-Accent5">
    <w:name w:val="Grid Table 5 Dark Accent 5"/>
    <w:basedOn w:val="TableNormal"/>
    <w:uiPriority w:val="50"/>
    <w:rsid w:val="002C2B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customStyle="1" w:styleId="GridTable4-Accent41">
    <w:name w:val="Grid Table 4 - Accent 41"/>
    <w:basedOn w:val="TableNormal"/>
    <w:next w:val="GridTable4-Accent4"/>
    <w:uiPriority w:val="49"/>
    <w:rsid w:val="00D20948"/>
    <w:rPr>
      <w:rFonts w:asciiTheme="minorHAnsi" w:eastAsia="Trebuchet MS" w:hAnsiTheme="minorHAnsi" w:cstheme="minorBidi"/>
      <w:sz w:val="22"/>
      <w:szCs w:val="22"/>
      <w:lang w:val="en-US" w:eastAsia="en-US"/>
    </w:rPr>
    <w:tblPr>
      <w:tblStyleRowBandSize w:val="1"/>
      <w:tblStyleColBandSize w:val="1"/>
      <w:tblBorders>
        <w:top w:val="single" w:sz="4" w:space="0" w:color="9BC9D9"/>
        <w:left w:val="single" w:sz="4" w:space="0" w:color="9BC9D9"/>
        <w:bottom w:val="single" w:sz="4" w:space="0" w:color="9BC9D9"/>
        <w:right w:val="single" w:sz="4" w:space="0" w:color="9BC9D9"/>
        <w:insideH w:val="single" w:sz="4" w:space="0" w:color="9BC9D9"/>
        <w:insideV w:val="single" w:sz="4" w:space="0" w:color="9BC9D9"/>
      </w:tblBorders>
    </w:tblPr>
    <w:tblStylePr w:type="firstRow">
      <w:rPr>
        <w:b/>
        <w:bCs/>
        <w:color w:val="FFFFFF"/>
      </w:rPr>
      <w:tblPr/>
      <w:tcPr>
        <w:tcBorders>
          <w:top w:val="single" w:sz="4" w:space="0" w:color="5AA6C0"/>
          <w:left w:val="single" w:sz="4" w:space="0" w:color="5AA6C0"/>
          <w:bottom w:val="single" w:sz="4" w:space="0" w:color="5AA6C0"/>
          <w:right w:val="single" w:sz="4" w:space="0" w:color="5AA6C0"/>
          <w:insideH w:val="nil"/>
          <w:insideV w:val="nil"/>
        </w:tcBorders>
        <w:shd w:val="clear" w:color="auto" w:fill="5AA6C0"/>
      </w:tcPr>
    </w:tblStylePr>
    <w:tblStylePr w:type="lastRow">
      <w:rPr>
        <w:b/>
        <w:bCs/>
      </w:rPr>
      <w:tblPr/>
      <w:tcPr>
        <w:tcBorders>
          <w:top w:val="double" w:sz="4" w:space="0" w:color="5AA6C0"/>
        </w:tcBorders>
      </w:tcPr>
    </w:tblStylePr>
    <w:tblStylePr w:type="firstCol">
      <w:rPr>
        <w:b/>
        <w:bCs/>
      </w:rPr>
    </w:tblStylePr>
    <w:tblStylePr w:type="lastCol">
      <w:rPr>
        <w:b/>
        <w:bCs/>
      </w:rPr>
    </w:tblStylePr>
    <w:tblStylePr w:type="band1Vert">
      <w:tblPr/>
      <w:tcPr>
        <w:shd w:val="clear" w:color="auto" w:fill="DDEDF2"/>
      </w:tcPr>
    </w:tblStylePr>
    <w:tblStylePr w:type="band1Horz">
      <w:tblPr/>
      <w:tcPr>
        <w:shd w:val="clear" w:color="auto" w:fill="DDEDF2"/>
      </w:tcPr>
    </w:tblStylePr>
  </w:style>
  <w:style w:type="table" w:styleId="GridTable4-Accent4">
    <w:name w:val="Grid Table 4 Accent 4"/>
    <w:basedOn w:val="TableNormal"/>
    <w:uiPriority w:val="49"/>
    <w:rsid w:val="00D20948"/>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color w:val="FFFFFF" w:themeColor="background1"/>
      </w:rPr>
      <w:tblPr/>
      <w:tcPr>
        <w:tcBorders>
          <w:top w:val="single" w:sz="4" w:space="0" w:color="6997AF" w:themeColor="accent4"/>
          <w:left w:val="single" w:sz="4" w:space="0" w:color="6997AF" w:themeColor="accent4"/>
          <w:bottom w:val="single" w:sz="4" w:space="0" w:color="6997AF" w:themeColor="accent4"/>
          <w:right w:val="single" w:sz="4" w:space="0" w:color="6997AF" w:themeColor="accent4"/>
          <w:insideH w:val="nil"/>
          <w:insideV w:val="nil"/>
        </w:tcBorders>
        <w:shd w:val="clear" w:color="auto" w:fill="6997AF" w:themeFill="accent4"/>
      </w:tcPr>
    </w:tblStylePr>
    <w:tblStylePr w:type="lastRow">
      <w:rPr>
        <w:b/>
        <w:bCs/>
      </w:rPr>
      <w:tblPr/>
      <w:tcPr>
        <w:tcBorders>
          <w:top w:val="double" w:sz="4" w:space="0" w:color="6997AF" w:themeColor="accent4"/>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table" w:customStyle="1" w:styleId="GridTable5Dark-Accent212">
    <w:name w:val="Grid Table 5 Dark - Accent 212"/>
    <w:basedOn w:val="TableNormal"/>
    <w:next w:val="GridTable5Dark-Accent2"/>
    <w:uiPriority w:val="50"/>
    <w:rsid w:val="00FC533E"/>
    <w:rPr>
      <w:rFonts w:asciiTheme="minorHAnsi" w:eastAsia="Calibri" w:hAnsiTheme="minorHAnsi" w:cstheme="minorBid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3EB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98F9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98F9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98F9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98F98"/>
      </w:tcPr>
    </w:tblStylePr>
    <w:tblStylePr w:type="band1Vert">
      <w:tblPr/>
      <w:tcPr>
        <w:shd w:val="clear" w:color="auto" w:fill="A7D8DE"/>
      </w:tcPr>
    </w:tblStylePr>
    <w:tblStylePr w:type="band1Horz">
      <w:tblPr/>
      <w:tcPr>
        <w:shd w:val="clear" w:color="auto" w:fill="A7D8DE"/>
      </w:tcPr>
    </w:tblStylePr>
  </w:style>
  <w:style w:type="table" w:styleId="GridTable5Dark-Accent2">
    <w:name w:val="Grid Table 5 Dark Accent 2"/>
    <w:basedOn w:val="TableNormal"/>
    <w:uiPriority w:val="50"/>
    <w:rsid w:val="00FC53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2"/>
      </w:tcPr>
    </w:tblStylePr>
    <w:tblStylePr w:type="band1Vert">
      <w:tblPr/>
      <w:tcPr>
        <w:shd w:val="clear" w:color="auto" w:fill="CECDE8" w:themeFill="accent2" w:themeFillTint="66"/>
      </w:tcPr>
    </w:tblStylePr>
    <w:tblStylePr w:type="band1Horz">
      <w:tblPr/>
      <w:tcPr>
        <w:shd w:val="clear" w:color="auto" w:fill="CECDE8" w:themeFill="accent2" w:themeFillTint="66"/>
      </w:tcPr>
    </w:tblStylePr>
  </w:style>
  <w:style w:type="table" w:customStyle="1" w:styleId="GridTable5Dark-Accent5331">
    <w:name w:val="Grid Table 5 Dark - Accent 5331"/>
    <w:basedOn w:val="TableNormal"/>
    <w:next w:val="GridTable5Dark-Accent5"/>
    <w:uiPriority w:val="50"/>
    <w:rsid w:val="004233A2"/>
    <w:rPr>
      <w:rFonts w:asciiTheme="minorHAnsi" w:eastAsia="Century Gothic" w:hAnsiTheme="minorHAnsi" w:cstheme="minorBid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E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4ACB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4ACB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4ACB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4ACB6"/>
      </w:tcPr>
    </w:tblStylePr>
    <w:tblStylePr w:type="band1Vert">
      <w:tblPr/>
      <w:tcPr>
        <w:shd w:val="clear" w:color="auto" w:fill="CDDDE1"/>
      </w:tcPr>
    </w:tblStylePr>
    <w:tblStylePr w:type="band1Horz">
      <w:tblPr/>
      <w:tcPr>
        <w:shd w:val="clear" w:color="auto" w:fill="CDDDE1"/>
      </w:tcPr>
    </w:tblStylePr>
  </w:style>
  <w:style w:type="table" w:customStyle="1" w:styleId="GridTable5Dark-Accent5332">
    <w:name w:val="Grid Table 5 Dark - Accent 5332"/>
    <w:basedOn w:val="TableNormal"/>
    <w:next w:val="GridTable5Dark-Accent5"/>
    <w:uiPriority w:val="50"/>
    <w:rsid w:val="009718FA"/>
    <w:rPr>
      <w:rFonts w:asciiTheme="minorHAnsi" w:eastAsia="Century Gothic" w:hAnsiTheme="minorHAnsi" w:cstheme="minorBid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E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4ACB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4ACB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4ACB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4ACB6"/>
      </w:tcPr>
    </w:tblStylePr>
    <w:tblStylePr w:type="band1Vert">
      <w:tblPr/>
      <w:tcPr>
        <w:shd w:val="clear" w:color="auto" w:fill="CDDDE1"/>
      </w:tcPr>
    </w:tblStylePr>
    <w:tblStylePr w:type="band1Horz">
      <w:tblPr/>
      <w:tcPr>
        <w:shd w:val="clear" w:color="auto" w:fill="CDDDE1"/>
      </w:tcPr>
    </w:tblStylePr>
  </w:style>
  <w:style w:type="paragraph" w:customStyle="1" w:styleId="FootnoteText1">
    <w:name w:val="Footnote Text1"/>
    <w:basedOn w:val="Normal"/>
    <w:next w:val="FootnoteText"/>
    <w:uiPriority w:val="99"/>
    <w:unhideWhenUsed/>
    <w:rsid w:val="00223350"/>
    <w:pPr>
      <w:spacing w:after="0" w:line="240" w:lineRule="auto"/>
    </w:pPr>
    <w:rPr>
      <w:rFonts w:ascii="Times New Roman" w:eastAsia="Calibri" w:hAnsi="Times New Roman"/>
      <w:sz w:val="20"/>
      <w:szCs w:val="20"/>
    </w:rPr>
  </w:style>
  <w:style w:type="character" w:customStyle="1" w:styleId="jlqj4b">
    <w:name w:val="jlqj4b"/>
    <w:basedOn w:val="DefaultParagraphFont"/>
    <w:rsid w:val="00F44DA7"/>
  </w:style>
  <w:style w:type="table" w:customStyle="1" w:styleId="GridTable5Dark-Accent5333">
    <w:name w:val="Grid Table 5 Dark - Accent 5333"/>
    <w:basedOn w:val="TableNormal"/>
    <w:next w:val="GridTable5Dark-Accent5"/>
    <w:uiPriority w:val="50"/>
    <w:rsid w:val="005365A1"/>
    <w:rPr>
      <w:rFonts w:asciiTheme="minorHAnsi" w:eastAsia="Century Gothic" w:hAnsiTheme="minorHAnsi" w:cstheme="minorBid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E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4ACB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4ACB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4ACB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4ACB6"/>
      </w:tcPr>
    </w:tblStylePr>
    <w:tblStylePr w:type="band1Vert">
      <w:tblPr/>
      <w:tcPr>
        <w:shd w:val="clear" w:color="auto" w:fill="CDDDE1"/>
      </w:tcPr>
    </w:tblStylePr>
    <w:tblStylePr w:type="band1Horz">
      <w:tblPr/>
      <w:tcPr>
        <w:shd w:val="clear" w:color="auto" w:fill="CDDDE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76822">
      <w:bodyDiv w:val="1"/>
      <w:marLeft w:val="0"/>
      <w:marRight w:val="0"/>
      <w:marTop w:val="0"/>
      <w:marBottom w:val="0"/>
      <w:divBdr>
        <w:top w:val="none" w:sz="0" w:space="0" w:color="auto"/>
        <w:left w:val="none" w:sz="0" w:space="0" w:color="auto"/>
        <w:bottom w:val="none" w:sz="0" w:space="0" w:color="auto"/>
        <w:right w:val="none" w:sz="0" w:space="0" w:color="auto"/>
      </w:divBdr>
    </w:div>
    <w:div w:id="56755671">
      <w:bodyDiv w:val="1"/>
      <w:marLeft w:val="0"/>
      <w:marRight w:val="0"/>
      <w:marTop w:val="0"/>
      <w:marBottom w:val="0"/>
      <w:divBdr>
        <w:top w:val="none" w:sz="0" w:space="0" w:color="auto"/>
        <w:left w:val="none" w:sz="0" w:space="0" w:color="auto"/>
        <w:bottom w:val="none" w:sz="0" w:space="0" w:color="auto"/>
        <w:right w:val="none" w:sz="0" w:space="0" w:color="auto"/>
      </w:divBdr>
    </w:div>
    <w:div w:id="65346878">
      <w:bodyDiv w:val="1"/>
      <w:marLeft w:val="0"/>
      <w:marRight w:val="0"/>
      <w:marTop w:val="0"/>
      <w:marBottom w:val="0"/>
      <w:divBdr>
        <w:top w:val="none" w:sz="0" w:space="0" w:color="auto"/>
        <w:left w:val="none" w:sz="0" w:space="0" w:color="auto"/>
        <w:bottom w:val="none" w:sz="0" w:space="0" w:color="auto"/>
        <w:right w:val="none" w:sz="0" w:space="0" w:color="auto"/>
      </w:divBdr>
      <w:divsChild>
        <w:div w:id="923957256">
          <w:marLeft w:val="0"/>
          <w:marRight w:val="0"/>
          <w:marTop w:val="0"/>
          <w:marBottom w:val="0"/>
          <w:divBdr>
            <w:top w:val="none" w:sz="0" w:space="0" w:color="auto"/>
            <w:left w:val="none" w:sz="0" w:space="0" w:color="auto"/>
            <w:bottom w:val="none" w:sz="0" w:space="0" w:color="auto"/>
            <w:right w:val="none" w:sz="0" w:space="0" w:color="auto"/>
          </w:divBdr>
          <w:divsChild>
            <w:div w:id="1149371457">
              <w:marLeft w:val="0"/>
              <w:marRight w:val="0"/>
              <w:marTop w:val="45"/>
              <w:marBottom w:val="0"/>
              <w:divBdr>
                <w:top w:val="single" w:sz="6" w:space="0" w:color="000000"/>
                <w:left w:val="single" w:sz="6" w:space="0" w:color="000000"/>
                <w:bottom w:val="single" w:sz="6" w:space="0" w:color="000000"/>
                <w:right w:val="single" w:sz="6" w:space="0" w:color="000000"/>
              </w:divBdr>
            </w:div>
          </w:divsChild>
        </w:div>
      </w:divsChild>
    </w:div>
    <w:div w:id="93794258">
      <w:bodyDiv w:val="1"/>
      <w:marLeft w:val="0"/>
      <w:marRight w:val="0"/>
      <w:marTop w:val="0"/>
      <w:marBottom w:val="0"/>
      <w:divBdr>
        <w:top w:val="none" w:sz="0" w:space="0" w:color="auto"/>
        <w:left w:val="none" w:sz="0" w:space="0" w:color="auto"/>
        <w:bottom w:val="none" w:sz="0" w:space="0" w:color="auto"/>
        <w:right w:val="none" w:sz="0" w:space="0" w:color="auto"/>
      </w:divBdr>
    </w:div>
    <w:div w:id="146358208">
      <w:bodyDiv w:val="1"/>
      <w:marLeft w:val="0"/>
      <w:marRight w:val="0"/>
      <w:marTop w:val="0"/>
      <w:marBottom w:val="0"/>
      <w:divBdr>
        <w:top w:val="none" w:sz="0" w:space="0" w:color="auto"/>
        <w:left w:val="none" w:sz="0" w:space="0" w:color="auto"/>
        <w:bottom w:val="none" w:sz="0" w:space="0" w:color="auto"/>
        <w:right w:val="none" w:sz="0" w:space="0" w:color="auto"/>
      </w:divBdr>
    </w:div>
    <w:div w:id="153491745">
      <w:bodyDiv w:val="1"/>
      <w:marLeft w:val="0"/>
      <w:marRight w:val="0"/>
      <w:marTop w:val="0"/>
      <w:marBottom w:val="0"/>
      <w:divBdr>
        <w:top w:val="none" w:sz="0" w:space="0" w:color="auto"/>
        <w:left w:val="none" w:sz="0" w:space="0" w:color="auto"/>
        <w:bottom w:val="none" w:sz="0" w:space="0" w:color="auto"/>
        <w:right w:val="none" w:sz="0" w:space="0" w:color="auto"/>
      </w:divBdr>
    </w:div>
    <w:div w:id="184096648">
      <w:bodyDiv w:val="1"/>
      <w:marLeft w:val="0"/>
      <w:marRight w:val="0"/>
      <w:marTop w:val="0"/>
      <w:marBottom w:val="0"/>
      <w:divBdr>
        <w:top w:val="none" w:sz="0" w:space="0" w:color="auto"/>
        <w:left w:val="none" w:sz="0" w:space="0" w:color="auto"/>
        <w:bottom w:val="none" w:sz="0" w:space="0" w:color="auto"/>
        <w:right w:val="none" w:sz="0" w:space="0" w:color="auto"/>
      </w:divBdr>
    </w:div>
    <w:div w:id="193661683">
      <w:bodyDiv w:val="1"/>
      <w:marLeft w:val="0"/>
      <w:marRight w:val="0"/>
      <w:marTop w:val="0"/>
      <w:marBottom w:val="0"/>
      <w:divBdr>
        <w:top w:val="none" w:sz="0" w:space="0" w:color="auto"/>
        <w:left w:val="none" w:sz="0" w:space="0" w:color="auto"/>
        <w:bottom w:val="none" w:sz="0" w:space="0" w:color="auto"/>
        <w:right w:val="none" w:sz="0" w:space="0" w:color="auto"/>
      </w:divBdr>
    </w:div>
    <w:div w:id="198278774">
      <w:bodyDiv w:val="1"/>
      <w:marLeft w:val="0"/>
      <w:marRight w:val="0"/>
      <w:marTop w:val="0"/>
      <w:marBottom w:val="0"/>
      <w:divBdr>
        <w:top w:val="none" w:sz="0" w:space="0" w:color="auto"/>
        <w:left w:val="none" w:sz="0" w:space="0" w:color="auto"/>
        <w:bottom w:val="none" w:sz="0" w:space="0" w:color="auto"/>
        <w:right w:val="none" w:sz="0" w:space="0" w:color="auto"/>
      </w:divBdr>
    </w:div>
    <w:div w:id="204221741">
      <w:bodyDiv w:val="1"/>
      <w:marLeft w:val="0"/>
      <w:marRight w:val="0"/>
      <w:marTop w:val="0"/>
      <w:marBottom w:val="0"/>
      <w:divBdr>
        <w:top w:val="none" w:sz="0" w:space="0" w:color="auto"/>
        <w:left w:val="none" w:sz="0" w:space="0" w:color="auto"/>
        <w:bottom w:val="none" w:sz="0" w:space="0" w:color="auto"/>
        <w:right w:val="none" w:sz="0" w:space="0" w:color="auto"/>
      </w:divBdr>
    </w:div>
    <w:div w:id="213854037">
      <w:bodyDiv w:val="1"/>
      <w:marLeft w:val="0"/>
      <w:marRight w:val="0"/>
      <w:marTop w:val="0"/>
      <w:marBottom w:val="0"/>
      <w:divBdr>
        <w:top w:val="none" w:sz="0" w:space="0" w:color="auto"/>
        <w:left w:val="none" w:sz="0" w:space="0" w:color="auto"/>
        <w:bottom w:val="none" w:sz="0" w:space="0" w:color="auto"/>
        <w:right w:val="none" w:sz="0" w:space="0" w:color="auto"/>
      </w:divBdr>
    </w:div>
    <w:div w:id="226771311">
      <w:bodyDiv w:val="1"/>
      <w:marLeft w:val="0"/>
      <w:marRight w:val="0"/>
      <w:marTop w:val="0"/>
      <w:marBottom w:val="0"/>
      <w:divBdr>
        <w:top w:val="none" w:sz="0" w:space="0" w:color="auto"/>
        <w:left w:val="none" w:sz="0" w:space="0" w:color="auto"/>
        <w:bottom w:val="none" w:sz="0" w:space="0" w:color="auto"/>
        <w:right w:val="none" w:sz="0" w:space="0" w:color="auto"/>
      </w:divBdr>
    </w:div>
    <w:div w:id="239751158">
      <w:bodyDiv w:val="1"/>
      <w:marLeft w:val="0"/>
      <w:marRight w:val="0"/>
      <w:marTop w:val="0"/>
      <w:marBottom w:val="0"/>
      <w:divBdr>
        <w:top w:val="none" w:sz="0" w:space="0" w:color="auto"/>
        <w:left w:val="none" w:sz="0" w:space="0" w:color="auto"/>
        <w:bottom w:val="none" w:sz="0" w:space="0" w:color="auto"/>
        <w:right w:val="none" w:sz="0" w:space="0" w:color="auto"/>
      </w:divBdr>
    </w:div>
    <w:div w:id="253713535">
      <w:bodyDiv w:val="1"/>
      <w:marLeft w:val="0"/>
      <w:marRight w:val="0"/>
      <w:marTop w:val="0"/>
      <w:marBottom w:val="0"/>
      <w:divBdr>
        <w:top w:val="none" w:sz="0" w:space="0" w:color="auto"/>
        <w:left w:val="none" w:sz="0" w:space="0" w:color="auto"/>
        <w:bottom w:val="none" w:sz="0" w:space="0" w:color="auto"/>
        <w:right w:val="none" w:sz="0" w:space="0" w:color="auto"/>
      </w:divBdr>
    </w:div>
    <w:div w:id="297077308">
      <w:bodyDiv w:val="1"/>
      <w:marLeft w:val="0"/>
      <w:marRight w:val="0"/>
      <w:marTop w:val="0"/>
      <w:marBottom w:val="0"/>
      <w:divBdr>
        <w:top w:val="none" w:sz="0" w:space="0" w:color="auto"/>
        <w:left w:val="none" w:sz="0" w:space="0" w:color="auto"/>
        <w:bottom w:val="none" w:sz="0" w:space="0" w:color="auto"/>
        <w:right w:val="none" w:sz="0" w:space="0" w:color="auto"/>
      </w:divBdr>
    </w:div>
    <w:div w:id="312686335">
      <w:bodyDiv w:val="1"/>
      <w:marLeft w:val="0"/>
      <w:marRight w:val="0"/>
      <w:marTop w:val="0"/>
      <w:marBottom w:val="0"/>
      <w:divBdr>
        <w:top w:val="none" w:sz="0" w:space="0" w:color="auto"/>
        <w:left w:val="none" w:sz="0" w:space="0" w:color="auto"/>
        <w:bottom w:val="none" w:sz="0" w:space="0" w:color="auto"/>
        <w:right w:val="none" w:sz="0" w:space="0" w:color="auto"/>
      </w:divBdr>
    </w:div>
    <w:div w:id="323701151">
      <w:bodyDiv w:val="1"/>
      <w:marLeft w:val="0"/>
      <w:marRight w:val="0"/>
      <w:marTop w:val="0"/>
      <w:marBottom w:val="0"/>
      <w:divBdr>
        <w:top w:val="none" w:sz="0" w:space="0" w:color="auto"/>
        <w:left w:val="none" w:sz="0" w:space="0" w:color="auto"/>
        <w:bottom w:val="none" w:sz="0" w:space="0" w:color="auto"/>
        <w:right w:val="none" w:sz="0" w:space="0" w:color="auto"/>
      </w:divBdr>
    </w:div>
    <w:div w:id="342778955">
      <w:bodyDiv w:val="1"/>
      <w:marLeft w:val="0"/>
      <w:marRight w:val="0"/>
      <w:marTop w:val="0"/>
      <w:marBottom w:val="0"/>
      <w:divBdr>
        <w:top w:val="none" w:sz="0" w:space="0" w:color="auto"/>
        <w:left w:val="none" w:sz="0" w:space="0" w:color="auto"/>
        <w:bottom w:val="none" w:sz="0" w:space="0" w:color="auto"/>
        <w:right w:val="none" w:sz="0" w:space="0" w:color="auto"/>
      </w:divBdr>
    </w:div>
    <w:div w:id="365638967">
      <w:bodyDiv w:val="1"/>
      <w:marLeft w:val="0"/>
      <w:marRight w:val="0"/>
      <w:marTop w:val="0"/>
      <w:marBottom w:val="0"/>
      <w:divBdr>
        <w:top w:val="none" w:sz="0" w:space="0" w:color="auto"/>
        <w:left w:val="none" w:sz="0" w:space="0" w:color="auto"/>
        <w:bottom w:val="none" w:sz="0" w:space="0" w:color="auto"/>
        <w:right w:val="none" w:sz="0" w:space="0" w:color="auto"/>
      </w:divBdr>
    </w:div>
    <w:div w:id="386611492">
      <w:bodyDiv w:val="1"/>
      <w:marLeft w:val="0"/>
      <w:marRight w:val="0"/>
      <w:marTop w:val="0"/>
      <w:marBottom w:val="0"/>
      <w:divBdr>
        <w:top w:val="none" w:sz="0" w:space="0" w:color="auto"/>
        <w:left w:val="none" w:sz="0" w:space="0" w:color="auto"/>
        <w:bottom w:val="none" w:sz="0" w:space="0" w:color="auto"/>
        <w:right w:val="none" w:sz="0" w:space="0" w:color="auto"/>
      </w:divBdr>
    </w:div>
    <w:div w:id="435252562">
      <w:bodyDiv w:val="1"/>
      <w:marLeft w:val="0"/>
      <w:marRight w:val="0"/>
      <w:marTop w:val="0"/>
      <w:marBottom w:val="0"/>
      <w:divBdr>
        <w:top w:val="none" w:sz="0" w:space="0" w:color="auto"/>
        <w:left w:val="none" w:sz="0" w:space="0" w:color="auto"/>
        <w:bottom w:val="none" w:sz="0" w:space="0" w:color="auto"/>
        <w:right w:val="none" w:sz="0" w:space="0" w:color="auto"/>
      </w:divBdr>
    </w:div>
    <w:div w:id="466702722">
      <w:bodyDiv w:val="1"/>
      <w:marLeft w:val="0"/>
      <w:marRight w:val="0"/>
      <w:marTop w:val="0"/>
      <w:marBottom w:val="0"/>
      <w:divBdr>
        <w:top w:val="none" w:sz="0" w:space="0" w:color="auto"/>
        <w:left w:val="none" w:sz="0" w:space="0" w:color="auto"/>
        <w:bottom w:val="none" w:sz="0" w:space="0" w:color="auto"/>
        <w:right w:val="none" w:sz="0" w:space="0" w:color="auto"/>
      </w:divBdr>
    </w:div>
    <w:div w:id="468087682">
      <w:bodyDiv w:val="1"/>
      <w:marLeft w:val="0"/>
      <w:marRight w:val="0"/>
      <w:marTop w:val="0"/>
      <w:marBottom w:val="0"/>
      <w:divBdr>
        <w:top w:val="none" w:sz="0" w:space="0" w:color="auto"/>
        <w:left w:val="none" w:sz="0" w:space="0" w:color="auto"/>
        <w:bottom w:val="none" w:sz="0" w:space="0" w:color="auto"/>
        <w:right w:val="none" w:sz="0" w:space="0" w:color="auto"/>
      </w:divBdr>
    </w:div>
    <w:div w:id="493183609">
      <w:bodyDiv w:val="1"/>
      <w:marLeft w:val="0"/>
      <w:marRight w:val="0"/>
      <w:marTop w:val="0"/>
      <w:marBottom w:val="0"/>
      <w:divBdr>
        <w:top w:val="none" w:sz="0" w:space="0" w:color="auto"/>
        <w:left w:val="none" w:sz="0" w:space="0" w:color="auto"/>
        <w:bottom w:val="none" w:sz="0" w:space="0" w:color="auto"/>
        <w:right w:val="none" w:sz="0" w:space="0" w:color="auto"/>
      </w:divBdr>
    </w:div>
    <w:div w:id="510023223">
      <w:bodyDiv w:val="1"/>
      <w:marLeft w:val="0"/>
      <w:marRight w:val="0"/>
      <w:marTop w:val="0"/>
      <w:marBottom w:val="0"/>
      <w:divBdr>
        <w:top w:val="none" w:sz="0" w:space="0" w:color="auto"/>
        <w:left w:val="none" w:sz="0" w:space="0" w:color="auto"/>
        <w:bottom w:val="none" w:sz="0" w:space="0" w:color="auto"/>
        <w:right w:val="none" w:sz="0" w:space="0" w:color="auto"/>
      </w:divBdr>
    </w:div>
    <w:div w:id="512302819">
      <w:bodyDiv w:val="1"/>
      <w:marLeft w:val="0"/>
      <w:marRight w:val="0"/>
      <w:marTop w:val="0"/>
      <w:marBottom w:val="0"/>
      <w:divBdr>
        <w:top w:val="none" w:sz="0" w:space="0" w:color="auto"/>
        <w:left w:val="none" w:sz="0" w:space="0" w:color="auto"/>
        <w:bottom w:val="none" w:sz="0" w:space="0" w:color="auto"/>
        <w:right w:val="none" w:sz="0" w:space="0" w:color="auto"/>
      </w:divBdr>
    </w:div>
    <w:div w:id="590241909">
      <w:bodyDiv w:val="1"/>
      <w:marLeft w:val="0"/>
      <w:marRight w:val="0"/>
      <w:marTop w:val="0"/>
      <w:marBottom w:val="0"/>
      <w:divBdr>
        <w:top w:val="none" w:sz="0" w:space="0" w:color="auto"/>
        <w:left w:val="none" w:sz="0" w:space="0" w:color="auto"/>
        <w:bottom w:val="none" w:sz="0" w:space="0" w:color="auto"/>
        <w:right w:val="none" w:sz="0" w:space="0" w:color="auto"/>
      </w:divBdr>
    </w:div>
    <w:div w:id="631524141">
      <w:bodyDiv w:val="1"/>
      <w:marLeft w:val="0"/>
      <w:marRight w:val="0"/>
      <w:marTop w:val="0"/>
      <w:marBottom w:val="0"/>
      <w:divBdr>
        <w:top w:val="none" w:sz="0" w:space="0" w:color="auto"/>
        <w:left w:val="none" w:sz="0" w:space="0" w:color="auto"/>
        <w:bottom w:val="none" w:sz="0" w:space="0" w:color="auto"/>
        <w:right w:val="none" w:sz="0" w:space="0" w:color="auto"/>
      </w:divBdr>
    </w:div>
    <w:div w:id="639118179">
      <w:bodyDiv w:val="1"/>
      <w:marLeft w:val="0"/>
      <w:marRight w:val="0"/>
      <w:marTop w:val="0"/>
      <w:marBottom w:val="0"/>
      <w:divBdr>
        <w:top w:val="none" w:sz="0" w:space="0" w:color="auto"/>
        <w:left w:val="none" w:sz="0" w:space="0" w:color="auto"/>
        <w:bottom w:val="none" w:sz="0" w:space="0" w:color="auto"/>
        <w:right w:val="none" w:sz="0" w:space="0" w:color="auto"/>
      </w:divBdr>
    </w:div>
    <w:div w:id="655106816">
      <w:bodyDiv w:val="1"/>
      <w:marLeft w:val="0"/>
      <w:marRight w:val="0"/>
      <w:marTop w:val="0"/>
      <w:marBottom w:val="0"/>
      <w:divBdr>
        <w:top w:val="none" w:sz="0" w:space="0" w:color="auto"/>
        <w:left w:val="none" w:sz="0" w:space="0" w:color="auto"/>
        <w:bottom w:val="none" w:sz="0" w:space="0" w:color="auto"/>
        <w:right w:val="none" w:sz="0" w:space="0" w:color="auto"/>
      </w:divBdr>
    </w:div>
    <w:div w:id="687103589">
      <w:bodyDiv w:val="1"/>
      <w:marLeft w:val="0"/>
      <w:marRight w:val="0"/>
      <w:marTop w:val="0"/>
      <w:marBottom w:val="0"/>
      <w:divBdr>
        <w:top w:val="none" w:sz="0" w:space="0" w:color="auto"/>
        <w:left w:val="none" w:sz="0" w:space="0" w:color="auto"/>
        <w:bottom w:val="none" w:sz="0" w:space="0" w:color="auto"/>
        <w:right w:val="none" w:sz="0" w:space="0" w:color="auto"/>
      </w:divBdr>
      <w:divsChild>
        <w:div w:id="970012629">
          <w:marLeft w:val="345"/>
          <w:marRight w:val="0"/>
          <w:marTop w:val="0"/>
          <w:marBottom w:val="120"/>
          <w:divBdr>
            <w:top w:val="none" w:sz="0" w:space="0" w:color="auto"/>
            <w:left w:val="none" w:sz="0" w:space="0" w:color="auto"/>
            <w:bottom w:val="none" w:sz="0" w:space="0" w:color="auto"/>
            <w:right w:val="none" w:sz="0" w:space="0" w:color="auto"/>
          </w:divBdr>
        </w:div>
        <w:div w:id="1909878366">
          <w:marLeft w:val="345"/>
          <w:marRight w:val="0"/>
          <w:marTop w:val="0"/>
          <w:marBottom w:val="345"/>
          <w:divBdr>
            <w:top w:val="none" w:sz="0" w:space="0" w:color="auto"/>
            <w:left w:val="none" w:sz="0" w:space="0" w:color="auto"/>
            <w:bottom w:val="none" w:sz="0" w:space="0" w:color="auto"/>
            <w:right w:val="none" w:sz="0" w:space="0" w:color="auto"/>
          </w:divBdr>
        </w:div>
      </w:divsChild>
    </w:div>
    <w:div w:id="698050336">
      <w:bodyDiv w:val="1"/>
      <w:marLeft w:val="0"/>
      <w:marRight w:val="0"/>
      <w:marTop w:val="0"/>
      <w:marBottom w:val="0"/>
      <w:divBdr>
        <w:top w:val="none" w:sz="0" w:space="0" w:color="auto"/>
        <w:left w:val="none" w:sz="0" w:space="0" w:color="auto"/>
        <w:bottom w:val="none" w:sz="0" w:space="0" w:color="auto"/>
        <w:right w:val="none" w:sz="0" w:space="0" w:color="auto"/>
      </w:divBdr>
    </w:div>
    <w:div w:id="698507297">
      <w:bodyDiv w:val="1"/>
      <w:marLeft w:val="0"/>
      <w:marRight w:val="0"/>
      <w:marTop w:val="0"/>
      <w:marBottom w:val="0"/>
      <w:divBdr>
        <w:top w:val="none" w:sz="0" w:space="0" w:color="auto"/>
        <w:left w:val="none" w:sz="0" w:space="0" w:color="auto"/>
        <w:bottom w:val="none" w:sz="0" w:space="0" w:color="auto"/>
        <w:right w:val="none" w:sz="0" w:space="0" w:color="auto"/>
      </w:divBdr>
    </w:div>
    <w:div w:id="730537329">
      <w:bodyDiv w:val="1"/>
      <w:marLeft w:val="0"/>
      <w:marRight w:val="0"/>
      <w:marTop w:val="0"/>
      <w:marBottom w:val="0"/>
      <w:divBdr>
        <w:top w:val="none" w:sz="0" w:space="0" w:color="auto"/>
        <w:left w:val="none" w:sz="0" w:space="0" w:color="auto"/>
        <w:bottom w:val="none" w:sz="0" w:space="0" w:color="auto"/>
        <w:right w:val="none" w:sz="0" w:space="0" w:color="auto"/>
      </w:divBdr>
    </w:div>
    <w:div w:id="751781017">
      <w:bodyDiv w:val="1"/>
      <w:marLeft w:val="0"/>
      <w:marRight w:val="0"/>
      <w:marTop w:val="0"/>
      <w:marBottom w:val="0"/>
      <w:divBdr>
        <w:top w:val="none" w:sz="0" w:space="0" w:color="auto"/>
        <w:left w:val="none" w:sz="0" w:space="0" w:color="auto"/>
        <w:bottom w:val="none" w:sz="0" w:space="0" w:color="auto"/>
        <w:right w:val="none" w:sz="0" w:space="0" w:color="auto"/>
      </w:divBdr>
      <w:divsChild>
        <w:div w:id="1094400503">
          <w:marLeft w:val="0"/>
          <w:marRight w:val="0"/>
          <w:marTop w:val="0"/>
          <w:marBottom w:val="0"/>
          <w:divBdr>
            <w:top w:val="none" w:sz="0" w:space="0" w:color="auto"/>
            <w:left w:val="none" w:sz="0" w:space="0" w:color="auto"/>
            <w:bottom w:val="none" w:sz="0" w:space="0" w:color="auto"/>
            <w:right w:val="none" w:sz="0" w:space="0" w:color="auto"/>
          </w:divBdr>
        </w:div>
        <w:div w:id="1683970135">
          <w:marLeft w:val="0"/>
          <w:marRight w:val="0"/>
          <w:marTop w:val="0"/>
          <w:marBottom w:val="0"/>
          <w:divBdr>
            <w:top w:val="none" w:sz="0" w:space="0" w:color="auto"/>
            <w:left w:val="none" w:sz="0" w:space="0" w:color="auto"/>
            <w:bottom w:val="none" w:sz="0" w:space="0" w:color="auto"/>
            <w:right w:val="none" w:sz="0" w:space="0" w:color="auto"/>
          </w:divBdr>
        </w:div>
      </w:divsChild>
    </w:div>
    <w:div w:id="799956898">
      <w:bodyDiv w:val="1"/>
      <w:marLeft w:val="0"/>
      <w:marRight w:val="0"/>
      <w:marTop w:val="0"/>
      <w:marBottom w:val="0"/>
      <w:divBdr>
        <w:top w:val="none" w:sz="0" w:space="0" w:color="auto"/>
        <w:left w:val="none" w:sz="0" w:space="0" w:color="auto"/>
        <w:bottom w:val="none" w:sz="0" w:space="0" w:color="auto"/>
        <w:right w:val="none" w:sz="0" w:space="0" w:color="auto"/>
      </w:divBdr>
    </w:div>
    <w:div w:id="826558537">
      <w:bodyDiv w:val="1"/>
      <w:marLeft w:val="0"/>
      <w:marRight w:val="0"/>
      <w:marTop w:val="0"/>
      <w:marBottom w:val="0"/>
      <w:divBdr>
        <w:top w:val="none" w:sz="0" w:space="0" w:color="auto"/>
        <w:left w:val="none" w:sz="0" w:space="0" w:color="auto"/>
        <w:bottom w:val="none" w:sz="0" w:space="0" w:color="auto"/>
        <w:right w:val="none" w:sz="0" w:space="0" w:color="auto"/>
      </w:divBdr>
    </w:div>
    <w:div w:id="828909064">
      <w:bodyDiv w:val="1"/>
      <w:marLeft w:val="0"/>
      <w:marRight w:val="0"/>
      <w:marTop w:val="0"/>
      <w:marBottom w:val="0"/>
      <w:divBdr>
        <w:top w:val="none" w:sz="0" w:space="0" w:color="auto"/>
        <w:left w:val="none" w:sz="0" w:space="0" w:color="auto"/>
        <w:bottom w:val="none" w:sz="0" w:space="0" w:color="auto"/>
        <w:right w:val="none" w:sz="0" w:space="0" w:color="auto"/>
      </w:divBdr>
    </w:div>
    <w:div w:id="888342518">
      <w:bodyDiv w:val="1"/>
      <w:marLeft w:val="0"/>
      <w:marRight w:val="0"/>
      <w:marTop w:val="0"/>
      <w:marBottom w:val="0"/>
      <w:divBdr>
        <w:top w:val="none" w:sz="0" w:space="0" w:color="auto"/>
        <w:left w:val="none" w:sz="0" w:space="0" w:color="auto"/>
        <w:bottom w:val="none" w:sz="0" w:space="0" w:color="auto"/>
        <w:right w:val="none" w:sz="0" w:space="0" w:color="auto"/>
      </w:divBdr>
    </w:div>
    <w:div w:id="927420198">
      <w:bodyDiv w:val="1"/>
      <w:marLeft w:val="0"/>
      <w:marRight w:val="0"/>
      <w:marTop w:val="0"/>
      <w:marBottom w:val="0"/>
      <w:divBdr>
        <w:top w:val="none" w:sz="0" w:space="0" w:color="auto"/>
        <w:left w:val="none" w:sz="0" w:space="0" w:color="auto"/>
        <w:bottom w:val="none" w:sz="0" w:space="0" w:color="auto"/>
        <w:right w:val="none" w:sz="0" w:space="0" w:color="auto"/>
      </w:divBdr>
    </w:div>
    <w:div w:id="930049437">
      <w:bodyDiv w:val="1"/>
      <w:marLeft w:val="0"/>
      <w:marRight w:val="0"/>
      <w:marTop w:val="0"/>
      <w:marBottom w:val="0"/>
      <w:divBdr>
        <w:top w:val="none" w:sz="0" w:space="0" w:color="auto"/>
        <w:left w:val="none" w:sz="0" w:space="0" w:color="auto"/>
        <w:bottom w:val="none" w:sz="0" w:space="0" w:color="auto"/>
        <w:right w:val="none" w:sz="0" w:space="0" w:color="auto"/>
      </w:divBdr>
    </w:div>
    <w:div w:id="939025987">
      <w:bodyDiv w:val="1"/>
      <w:marLeft w:val="0"/>
      <w:marRight w:val="0"/>
      <w:marTop w:val="0"/>
      <w:marBottom w:val="0"/>
      <w:divBdr>
        <w:top w:val="none" w:sz="0" w:space="0" w:color="auto"/>
        <w:left w:val="none" w:sz="0" w:space="0" w:color="auto"/>
        <w:bottom w:val="none" w:sz="0" w:space="0" w:color="auto"/>
        <w:right w:val="none" w:sz="0" w:space="0" w:color="auto"/>
      </w:divBdr>
    </w:div>
    <w:div w:id="978996645">
      <w:bodyDiv w:val="1"/>
      <w:marLeft w:val="0"/>
      <w:marRight w:val="0"/>
      <w:marTop w:val="0"/>
      <w:marBottom w:val="0"/>
      <w:divBdr>
        <w:top w:val="none" w:sz="0" w:space="0" w:color="auto"/>
        <w:left w:val="none" w:sz="0" w:space="0" w:color="auto"/>
        <w:bottom w:val="none" w:sz="0" w:space="0" w:color="auto"/>
        <w:right w:val="none" w:sz="0" w:space="0" w:color="auto"/>
      </w:divBdr>
    </w:div>
    <w:div w:id="1009603637">
      <w:bodyDiv w:val="1"/>
      <w:marLeft w:val="0"/>
      <w:marRight w:val="0"/>
      <w:marTop w:val="0"/>
      <w:marBottom w:val="0"/>
      <w:divBdr>
        <w:top w:val="none" w:sz="0" w:space="0" w:color="auto"/>
        <w:left w:val="none" w:sz="0" w:space="0" w:color="auto"/>
        <w:bottom w:val="none" w:sz="0" w:space="0" w:color="auto"/>
        <w:right w:val="none" w:sz="0" w:space="0" w:color="auto"/>
      </w:divBdr>
      <w:divsChild>
        <w:div w:id="155650707">
          <w:marLeft w:val="0"/>
          <w:marRight w:val="0"/>
          <w:marTop w:val="0"/>
          <w:marBottom w:val="0"/>
          <w:divBdr>
            <w:top w:val="none" w:sz="0" w:space="0" w:color="auto"/>
            <w:left w:val="none" w:sz="0" w:space="0" w:color="auto"/>
            <w:bottom w:val="none" w:sz="0" w:space="0" w:color="auto"/>
            <w:right w:val="none" w:sz="0" w:space="0" w:color="auto"/>
          </w:divBdr>
        </w:div>
        <w:div w:id="292911868">
          <w:marLeft w:val="0"/>
          <w:marRight w:val="0"/>
          <w:marTop w:val="0"/>
          <w:marBottom w:val="0"/>
          <w:divBdr>
            <w:top w:val="none" w:sz="0" w:space="0" w:color="auto"/>
            <w:left w:val="none" w:sz="0" w:space="0" w:color="auto"/>
            <w:bottom w:val="none" w:sz="0" w:space="0" w:color="auto"/>
            <w:right w:val="none" w:sz="0" w:space="0" w:color="auto"/>
          </w:divBdr>
        </w:div>
        <w:div w:id="336619621">
          <w:marLeft w:val="0"/>
          <w:marRight w:val="0"/>
          <w:marTop w:val="0"/>
          <w:marBottom w:val="0"/>
          <w:divBdr>
            <w:top w:val="none" w:sz="0" w:space="0" w:color="auto"/>
            <w:left w:val="none" w:sz="0" w:space="0" w:color="auto"/>
            <w:bottom w:val="none" w:sz="0" w:space="0" w:color="auto"/>
            <w:right w:val="none" w:sz="0" w:space="0" w:color="auto"/>
          </w:divBdr>
        </w:div>
        <w:div w:id="337972508">
          <w:marLeft w:val="0"/>
          <w:marRight w:val="0"/>
          <w:marTop w:val="0"/>
          <w:marBottom w:val="0"/>
          <w:divBdr>
            <w:top w:val="none" w:sz="0" w:space="0" w:color="auto"/>
            <w:left w:val="none" w:sz="0" w:space="0" w:color="auto"/>
            <w:bottom w:val="none" w:sz="0" w:space="0" w:color="auto"/>
            <w:right w:val="none" w:sz="0" w:space="0" w:color="auto"/>
          </w:divBdr>
        </w:div>
        <w:div w:id="506944264">
          <w:marLeft w:val="0"/>
          <w:marRight w:val="0"/>
          <w:marTop w:val="0"/>
          <w:marBottom w:val="0"/>
          <w:divBdr>
            <w:top w:val="none" w:sz="0" w:space="0" w:color="auto"/>
            <w:left w:val="none" w:sz="0" w:space="0" w:color="auto"/>
            <w:bottom w:val="none" w:sz="0" w:space="0" w:color="auto"/>
            <w:right w:val="none" w:sz="0" w:space="0" w:color="auto"/>
          </w:divBdr>
        </w:div>
        <w:div w:id="611785374">
          <w:marLeft w:val="0"/>
          <w:marRight w:val="0"/>
          <w:marTop w:val="0"/>
          <w:marBottom w:val="0"/>
          <w:divBdr>
            <w:top w:val="none" w:sz="0" w:space="0" w:color="auto"/>
            <w:left w:val="none" w:sz="0" w:space="0" w:color="auto"/>
            <w:bottom w:val="none" w:sz="0" w:space="0" w:color="auto"/>
            <w:right w:val="none" w:sz="0" w:space="0" w:color="auto"/>
          </w:divBdr>
        </w:div>
        <w:div w:id="815991249">
          <w:marLeft w:val="0"/>
          <w:marRight w:val="0"/>
          <w:marTop w:val="0"/>
          <w:marBottom w:val="0"/>
          <w:divBdr>
            <w:top w:val="none" w:sz="0" w:space="0" w:color="auto"/>
            <w:left w:val="none" w:sz="0" w:space="0" w:color="auto"/>
            <w:bottom w:val="none" w:sz="0" w:space="0" w:color="auto"/>
            <w:right w:val="none" w:sz="0" w:space="0" w:color="auto"/>
          </w:divBdr>
        </w:div>
        <w:div w:id="872613559">
          <w:marLeft w:val="0"/>
          <w:marRight w:val="0"/>
          <w:marTop w:val="0"/>
          <w:marBottom w:val="0"/>
          <w:divBdr>
            <w:top w:val="none" w:sz="0" w:space="0" w:color="auto"/>
            <w:left w:val="none" w:sz="0" w:space="0" w:color="auto"/>
            <w:bottom w:val="none" w:sz="0" w:space="0" w:color="auto"/>
            <w:right w:val="none" w:sz="0" w:space="0" w:color="auto"/>
          </w:divBdr>
        </w:div>
        <w:div w:id="1101343229">
          <w:marLeft w:val="0"/>
          <w:marRight w:val="0"/>
          <w:marTop w:val="0"/>
          <w:marBottom w:val="0"/>
          <w:divBdr>
            <w:top w:val="none" w:sz="0" w:space="0" w:color="auto"/>
            <w:left w:val="none" w:sz="0" w:space="0" w:color="auto"/>
            <w:bottom w:val="none" w:sz="0" w:space="0" w:color="auto"/>
            <w:right w:val="none" w:sz="0" w:space="0" w:color="auto"/>
          </w:divBdr>
        </w:div>
        <w:div w:id="1359552093">
          <w:marLeft w:val="0"/>
          <w:marRight w:val="0"/>
          <w:marTop w:val="0"/>
          <w:marBottom w:val="0"/>
          <w:divBdr>
            <w:top w:val="none" w:sz="0" w:space="0" w:color="auto"/>
            <w:left w:val="none" w:sz="0" w:space="0" w:color="auto"/>
            <w:bottom w:val="none" w:sz="0" w:space="0" w:color="auto"/>
            <w:right w:val="none" w:sz="0" w:space="0" w:color="auto"/>
          </w:divBdr>
        </w:div>
        <w:div w:id="1377850490">
          <w:marLeft w:val="0"/>
          <w:marRight w:val="0"/>
          <w:marTop w:val="0"/>
          <w:marBottom w:val="0"/>
          <w:divBdr>
            <w:top w:val="none" w:sz="0" w:space="0" w:color="auto"/>
            <w:left w:val="none" w:sz="0" w:space="0" w:color="auto"/>
            <w:bottom w:val="none" w:sz="0" w:space="0" w:color="auto"/>
            <w:right w:val="none" w:sz="0" w:space="0" w:color="auto"/>
          </w:divBdr>
        </w:div>
        <w:div w:id="1665548674">
          <w:marLeft w:val="0"/>
          <w:marRight w:val="0"/>
          <w:marTop w:val="0"/>
          <w:marBottom w:val="0"/>
          <w:divBdr>
            <w:top w:val="none" w:sz="0" w:space="0" w:color="auto"/>
            <w:left w:val="none" w:sz="0" w:space="0" w:color="auto"/>
            <w:bottom w:val="none" w:sz="0" w:space="0" w:color="auto"/>
            <w:right w:val="none" w:sz="0" w:space="0" w:color="auto"/>
          </w:divBdr>
        </w:div>
        <w:div w:id="1674842412">
          <w:marLeft w:val="0"/>
          <w:marRight w:val="0"/>
          <w:marTop w:val="0"/>
          <w:marBottom w:val="0"/>
          <w:divBdr>
            <w:top w:val="none" w:sz="0" w:space="0" w:color="auto"/>
            <w:left w:val="none" w:sz="0" w:space="0" w:color="auto"/>
            <w:bottom w:val="none" w:sz="0" w:space="0" w:color="auto"/>
            <w:right w:val="none" w:sz="0" w:space="0" w:color="auto"/>
          </w:divBdr>
        </w:div>
        <w:div w:id="1825514199">
          <w:marLeft w:val="0"/>
          <w:marRight w:val="0"/>
          <w:marTop w:val="0"/>
          <w:marBottom w:val="0"/>
          <w:divBdr>
            <w:top w:val="none" w:sz="0" w:space="0" w:color="auto"/>
            <w:left w:val="none" w:sz="0" w:space="0" w:color="auto"/>
            <w:bottom w:val="none" w:sz="0" w:space="0" w:color="auto"/>
            <w:right w:val="none" w:sz="0" w:space="0" w:color="auto"/>
          </w:divBdr>
        </w:div>
        <w:div w:id="1908951021">
          <w:marLeft w:val="0"/>
          <w:marRight w:val="0"/>
          <w:marTop w:val="0"/>
          <w:marBottom w:val="0"/>
          <w:divBdr>
            <w:top w:val="none" w:sz="0" w:space="0" w:color="auto"/>
            <w:left w:val="none" w:sz="0" w:space="0" w:color="auto"/>
            <w:bottom w:val="none" w:sz="0" w:space="0" w:color="auto"/>
            <w:right w:val="none" w:sz="0" w:space="0" w:color="auto"/>
          </w:divBdr>
        </w:div>
        <w:div w:id="1919751377">
          <w:marLeft w:val="0"/>
          <w:marRight w:val="0"/>
          <w:marTop w:val="0"/>
          <w:marBottom w:val="0"/>
          <w:divBdr>
            <w:top w:val="none" w:sz="0" w:space="0" w:color="auto"/>
            <w:left w:val="none" w:sz="0" w:space="0" w:color="auto"/>
            <w:bottom w:val="none" w:sz="0" w:space="0" w:color="auto"/>
            <w:right w:val="none" w:sz="0" w:space="0" w:color="auto"/>
          </w:divBdr>
        </w:div>
        <w:div w:id="1936548483">
          <w:marLeft w:val="0"/>
          <w:marRight w:val="0"/>
          <w:marTop w:val="0"/>
          <w:marBottom w:val="0"/>
          <w:divBdr>
            <w:top w:val="none" w:sz="0" w:space="0" w:color="auto"/>
            <w:left w:val="none" w:sz="0" w:space="0" w:color="auto"/>
            <w:bottom w:val="none" w:sz="0" w:space="0" w:color="auto"/>
            <w:right w:val="none" w:sz="0" w:space="0" w:color="auto"/>
          </w:divBdr>
        </w:div>
      </w:divsChild>
    </w:div>
    <w:div w:id="1089696604">
      <w:bodyDiv w:val="1"/>
      <w:marLeft w:val="0"/>
      <w:marRight w:val="0"/>
      <w:marTop w:val="0"/>
      <w:marBottom w:val="0"/>
      <w:divBdr>
        <w:top w:val="none" w:sz="0" w:space="0" w:color="auto"/>
        <w:left w:val="none" w:sz="0" w:space="0" w:color="auto"/>
        <w:bottom w:val="none" w:sz="0" w:space="0" w:color="auto"/>
        <w:right w:val="none" w:sz="0" w:space="0" w:color="auto"/>
      </w:divBdr>
    </w:div>
    <w:div w:id="1115904014">
      <w:bodyDiv w:val="1"/>
      <w:marLeft w:val="0"/>
      <w:marRight w:val="0"/>
      <w:marTop w:val="0"/>
      <w:marBottom w:val="0"/>
      <w:divBdr>
        <w:top w:val="none" w:sz="0" w:space="0" w:color="auto"/>
        <w:left w:val="none" w:sz="0" w:space="0" w:color="auto"/>
        <w:bottom w:val="none" w:sz="0" w:space="0" w:color="auto"/>
        <w:right w:val="none" w:sz="0" w:space="0" w:color="auto"/>
      </w:divBdr>
    </w:div>
    <w:div w:id="1117800255">
      <w:bodyDiv w:val="1"/>
      <w:marLeft w:val="0"/>
      <w:marRight w:val="0"/>
      <w:marTop w:val="0"/>
      <w:marBottom w:val="0"/>
      <w:divBdr>
        <w:top w:val="none" w:sz="0" w:space="0" w:color="auto"/>
        <w:left w:val="none" w:sz="0" w:space="0" w:color="auto"/>
        <w:bottom w:val="none" w:sz="0" w:space="0" w:color="auto"/>
        <w:right w:val="none" w:sz="0" w:space="0" w:color="auto"/>
      </w:divBdr>
    </w:div>
    <w:div w:id="1133016422">
      <w:bodyDiv w:val="1"/>
      <w:marLeft w:val="0"/>
      <w:marRight w:val="0"/>
      <w:marTop w:val="0"/>
      <w:marBottom w:val="0"/>
      <w:divBdr>
        <w:top w:val="none" w:sz="0" w:space="0" w:color="auto"/>
        <w:left w:val="none" w:sz="0" w:space="0" w:color="auto"/>
        <w:bottom w:val="none" w:sz="0" w:space="0" w:color="auto"/>
        <w:right w:val="none" w:sz="0" w:space="0" w:color="auto"/>
      </w:divBdr>
    </w:div>
    <w:div w:id="1156650367">
      <w:bodyDiv w:val="1"/>
      <w:marLeft w:val="0"/>
      <w:marRight w:val="0"/>
      <w:marTop w:val="0"/>
      <w:marBottom w:val="0"/>
      <w:divBdr>
        <w:top w:val="none" w:sz="0" w:space="0" w:color="auto"/>
        <w:left w:val="none" w:sz="0" w:space="0" w:color="auto"/>
        <w:bottom w:val="none" w:sz="0" w:space="0" w:color="auto"/>
        <w:right w:val="none" w:sz="0" w:space="0" w:color="auto"/>
      </w:divBdr>
    </w:div>
    <w:div w:id="1157576826">
      <w:bodyDiv w:val="1"/>
      <w:marLeft w:val="0"/>
      <w:marRight w:val="0"/>
      <w:marTop w:val="0"/>
      <w:marBottom w:val="0"/>
      <w:divBdr>
        <w:top w:val="none" w:sz="0" w:space="0" w:color="auto"/>
        <w:left w:val="none" w:sz="0" w:space="0" w:color="auto"/>
        <w:bottom w:val="none" w:sz="0" w:space="0" w:color="auto"/>
        <w:right w:val="none" w:sz="0" w:space="0" w:color="auto"/>
      </w:divBdr>
    </w:div>
    <w:div w:id="1227449063">
      <w:bodyDiv w:val="1"/>
      <w:marLeft w:val="0"/>
      <w:marRight w:val="0"/>
      <w:marTop w:val="0"/>
      <w:marBottom w:val="0"/>
      <w:divBdr>
        <w:top w:val="none" w:sz="0" w:space="0" w:color="auto"/>
        <w:left w:val="none" w:sz="0" w:space="0" w:color="auto"/>
        <w:bottom w:val="none" w:sz="0" w:space="0" w:color="auto"/>
        <w:right w:val="none" w:sz="0" w:space="0" w:color="auto"/>
      </w:divBdr>
    </w:div>
    <w:div w:id="1251741633">
      <w:bodyDiv w:val="1"/>
      <w:marLeft w:val="0"/>
      <w:marRight w:val="0"/>
      <w:marTop w:val="0"/>
      <w:marBottom w:val="0"/>
      <w:divBdr>
        <w:top w:val="none" w:sz="0" w:space="0" w:color="auto"/>
        <w:left w:val="none" w:sz="0" w:space="0" w:color="auto"/>
        <w:bottom w:val="none" w:sz="0" w:space="0" w:color="auto"/>
        <w:right w:val="none" w:sz="0" w:space="0" w:color="auto"/>
      </w:divBdr>
    </w:div>
    <w:div w:id="1308900705">
      <w:bodyDiv w:val="1"/>
      <w:marLeft w:val="0"/>
      <w:marRight w:val="0"/>
      <w:marTop w:val="0"/>
      <w:marBottom w:val="0"/>
      <w:divBdr>
        <w:top w:val="none" w:sz="0" w:space="0" w:color="auto"/>
        <w:left w:val="none" w:sz="0" w:space="0" w:color="auto"/>
        <w:bottom w:val="none" w:sz="0" w:space="0" w:color="auto"/>
        <w:right w:val="none" w:sz="0" w:space="0" w:color="auto"/>
      </w:divBdr>
    </w:div>
    <w:div w:id="1332954088">
      <w:bodyDiv w:val="1"/>
      <w:marLeft w:val="0"/>
      <w:marRight w:val="0"/>
      <w:marTop w:val="0"/>
      <w:marBottom w:val="0"/>
      <w:divBdr>
        <w:top w:val="none" w:sz="0" w:space="0" w:color="auto"/>
        <w:left w:val="none" w:sz="0" w:space="0" w:color="auto"/>
        <w:bottom w:val="none" w:sz="0" w:space="0" w:color="auto"/>
        <w:right w:val="none" w:sz="0" w:space="0" w:color="auto"/>
      </w:divBdr>
      <w:divsChild>
        <w:div w:id="233009321">
          <w:marLeft w:val="0"/>
          <w:marRight w:val="0"/>
          <w:marTop w:val="0"/>
          <w:marBottom w:val="0"/>
          <w:divBdr>
            <w:top w:val="none" w:sz="0" w:space="0" w:color="auto"/>
            <w:left w:val="none" w:sz="0" w:space="0" w:color="auto"/>
            <w:bottom w:val="none" w:sz="0" w:space="0" w:color="auto"/>
            <w:right w:val="none" w:sz="0" w:space="0" w:color="auto"/>
          </w:divBdr>
        </w:div>
        <w:div w:id="241989113">
          <w:marLeft w:val="0"/>
          <w:marRight w:val="0"/>
          <w:marTop w:val="0"/>
          <w:marBottom w:val="0"/>
          <w:divBdr>
            <w:top w:val="none" w:sz="0" w:space="0" w:color="auto"/>
            <w:left w:val="none" w:sz="0" w:space="0" w:color="auto"/>
            <w:bottom w:val="none" w:sz="0" w:space="0" w:color="auto"/>
            <w:right w:val="none" w:sz="0" w:space="0" w:color="auto"/>
          </w:divBdr>
        </w:div>
        <w:div w:id="944993364">
          <w:marLeft w:val="0"/>
          <w:marRight w:val="0"/>
          <w:marTop w:val="0"/>
          <w:marBottom w:val="0"/>
          <w:divBdr>
            <w:top w:val="none" w:sz="0" w:space="0" w:color="auto"/>
            <w:left w:val="none" w:sz="0" w:space="0" w:color="auto"/>
            <w:bottom w:val="none" w:sz="0" w:space="0" w:color="auto"/>
            <w:right w:val="none" w:sz="0" w:space="0" w:color="auto"/>
          </w:divBdr>
        </w:div>
        <w:div w:id="1040976353">
          <w:marLeft w:val="0"/>
          <w:marRight w:val="0"/>
          <w:marTop w:val="0"/>
          <w:marBottom w:val="0"/>
          <w:divBdr>
            <w:top w:val="none" w:sz="0" w:space="0" w:color="auto"/>
            <w:left w:val="none" w:sz="0" w:space="0" w:color="auto"/>
            <w:bottom w:val="none" w:sz="0" w:space="0" w:color="auto"/>
            <w:right w:val="none" w:sz="0" w:space="0" w:color="auto"/>
          </w:divBdr>
        </w:div>
        <w:div w:id="1836846366">
          <w:marLeft w:val="0"/>
          <w:marRight w:val="0"/>
          <w:marTop w:val="0"/>
          <w:marBottom w:val="0"/>
          <w:divBdr>
            <w:top w:val="none" w:sz="0" w:space="0" w:color="auto"/>
            <w:left w:val="none" w:sz="0" w:space="0" w:color="auto"/>
            <w:bottom w:val="none" w:sz="0" w:space="0" w:color="auto"/>
            <w:right w:val="none" w:sz="0" w:space="0" w:color="auto"/>
          </w:divBdr>
        </w:div>
        <w:div w:id="1973633507">
          <w:marLeft w:val="0"/>
          <w:marRight w:val="0"/>
          <w:marTop w:val="0"/>
          <w:marBottom w:val="0"/>
          <w:divBdr>
            <w:top w:val="none" w:sz="0" w:space="0" w:color="auto"/>
            <w:left w:val="none" w:sz="0" w:space="0" w:color="auto"/>
            <w:bottom w:val="none" w:sz="0" w:space="0" w:color="auto"/>
            <w:right w:val="none" w:sz="0" w:space="0" w:color="auto"/>
          </w:divBdr>
        </w:div>
      </w:divsChild>
    </w:div>
    <w:div w:id="1346710002">
      <w:bodyDiv w:val="1"/>
      <w:marLeft w:val="0"/>
      <w:marRight w:val="0"/>
      <w:marTop w:val="0"/>
      <w:marBottom w:val="0"/>
      <w:divBdr>
        <w:top w:val="none" w:sz="0" w:space="0" w:color="auto"/>
        <w:left w:val="none" w:sz="0" w:space="0" w:color="auto"/>
        <w:bottom w:val="none" w:sz="0" w:space="0" w:color="auto"/>
        <w:right w:val="none" w:sz="0" w:space="0" w:color="auto"/>
      </w:divBdr>
    </w:div>
    <w:div w:id="1358314641">
      <w:bodyDiv w:val="1"/>
      <w:marLeft w:val="0"/>
      <w:marRight w:val="0"/>
      <w:marTop w:val="0"/>
      <w:marBottom w:val="0"/>
      <w:divBdr>
        <w:top w:val="none" w:sz="0" w:space="0" w:color="auto"/>
        <w:left w:val="none" w:sz="0" w:space="0" w:color="auto"/>
        <w:bottom w:val="none" w:sz="0" w:space="0" w:color="auto"/>
        <w:right w:val="none" w:sz="0" w:space="0" w:color="auto"/>
      </w:divBdr>
    </w:div>
    <w:div w:id="1370760597">
      <w:bodyDiv w:val="1"/>
      <w:marLeft w:val="0"/>
      <w:marRight w:val="0"/>
      <w:marTop w:val="0"/>
      <w:marBottom w:val="0"/>
      <w:divBdr>
        <w:top w:val="none" w:sz="0" w:space="0" w:color="auto"/>
        <w:left w:val="none" w:sz="0" w:space="0" w:color="auto"/>
        <w:bottom w:val="none" w:sz="0" w:space="0" w:color="auto"/>
        <w:right w:val="none" w:sz="0" w:space="0" w:color="auto"/>
      </w:divBdr>
    </w:div>
    <w:div w:id="1380083299">
      <w:bodyDiv w:val="1"/>
      <w:marLeft w:val="0"/>
      <w:marRight w:val="0"/>
      <w:marTop w:val="0"/>
      <w:marBottom w:val="0"/>
      <w:divBdr>
        <w:top w:val="none" w:sz="0" w:space="0" w:color="auto"/>
        <w:left w:val="none" w:sz="0" w:space="0" w:color="auto"/>
        <w:bottom w:val="none" w:sz="0" w:space="0" w:color="auto"/>
        <w:right w:val="none" w:sz="0" w:space="0" w:color="auto"/>
      </w:divBdr>
      <w:divsChild>
        <w:div w:id="167141995">
          <w:marLeft w:val="0"/>
          <w:marRight w:val="0"/>
          <w:marTop w:val="0"/>
          <w:marBottom w:val="0"/>
          <w:divBdr>
            <w:top w:val="none" w:sz="0" w:space="0" w:color="auto"/>
            <w:left w:val="none" w:sz="0" w:space="0" w:color="auto"/>
            <w:bottom w:val="none" w:sz="0" w:space="0" w:color="auto"/>
            <w:right w:val="none" w:sz="0" w:space="0" w:color="auto"/>
          </w:divBdr>
        </w:div>
        <w:div w:id="1150440597">
          <w:marLeft w:val="0"/>
          <w:marRight w:val="0"/>
          <w:marTop w:val="0"/>
          <w:marBottom w:val="0"/>
          <w:divBdr>
            <w:top w:val="none" w:sz="0" w:space="0" w:color="auto"/>
            <w:left w:val="none" w:sz="0" w:space="0" w:color="auto"/>
            <w:bottom w:val="none" w:sz="0" w:space="0" w:color="auto"/>
            <w:right w:val="none" w:sz="0" w:space="0" w:color="auto"/>
          </w:divBdr>
        </w:div>
        <w:div w:id="1232809873">
          <w:marLeft w:val="0"/>
          <w:marRight w:val="0"/>
          <w:marTop w:val="0"/>
          <w:marBottom w:val="0"/>
          <w:divBdr>
            <w:top w:val="none" w:sz="0" w:space="0" w:color="auto"/>
            <w:left w:val="none" w:sz="0" w:space="0" w:color="auto"/>
            <w:bottom w:val="none" w:sz="0" w:space="0" w:color="auto"/>
            <w:right w:val="none" w:sz="0" w:space="0" w:color="auto"/>
          </w:divBdr>
        </w:div>
        <w:div w:id="1485123072">
          <w:marLeft w:val="0"/>
          <w:marRight w:val="0"/>
          <w:marTop w:val="0"/>
          <w:marBottom w:val="0"/>
          <w:divBdr>
            <w:top w:val="none" w:sz="0" w:space="0" w:color="auto"/>
            <w:left w:val="none" w:sz="0" w:space="0" w:color="auto"/>
            <w:bottom w:val="none" w:sz="0" w:space="0" w:color="auto"/>
            <w:right w:val="none" w:sz="0" w:space="0" w:color="auto"/>
          </w:divBdr>
        </w:div>
        <w:div w:id="1991598199">
          <w:marLeft w:val="0"/>
          <w:marRight w:val="0"/>
          <w:marTop w:val="0"/>
          <w:marBottom w:val="0"/>
          <w:divBdr>
            <w:top w:val="none" w:sz="0" w:space="0" w:color="auto"/>
            <w:left w:val="none" w:sz="0" w:space="0" w:color="auto"/>
            <w:bottom w:val="none" w:sz="0" w:space="0" w:color="auto"/>
            <w:right w:val="none" w:sz="0" w:space="0" w:color="auto"/>
          </w:divBdr>
        </w:div>
      </w:divsChild>
    </w:div>
    <w:div w:id="1387796329">
      <w:bodyDiv w:val="1"/>
      <w:marLeft w:val="0"/>
      <w:marRight w:val="0"/>
      <w:marTop w:val="0"/>
      <w:marBottom w:val="0"/>
      <w:divBdr>
        <w:top w:val="none" w:sz="0" w:space="0" w:color="auto"/>
        <w:left w:val="none" w:sz="0" w:space="0" w:color="auto"/>
        <w:bottom w:val="none" w:sz="0" w:space="0" w:color="auto"/>
        <w:right w:val="none" w:sz="0" w:space="0" w:color="auto"/>
      </w:divBdr>
    </w:div>
    <w:div w:id="1409155863">
      <w:bodyDiv w:val="1"/>
      <w:marLeft w:val="0"/>
      <w:marRight w:val="0"/>
      <w:marTop w:val="0"/>
      <w:marBottom w:val="0"/>
      <w:divBdr>
        <w:top w:val="none" w:sz="0" w:space="0" w:color="auto"/>
        <w:left w:val="none" w:sz="0" w:space="0" w:color="auto"/>
        <w:bottom w:val="none" w:sz="0" w:space="0" w:color="auto"/>
        <w:right w:val="none" w:sz="0" w:space="0" w:color="auto"/>
      </w:divBdr>
    </w:div>
    <w:div w:id="1411584649">
      <w:bodyDiv w:val="1"/>
      <w:marLeft w:val="0"/>
      <w:marRight w:val="0"/>
      <w:marTop w:val="0"/>
      <w:marBottom w:val="0"/>
      <w:divBdr>
        <w:top w:val="none" w:sz="0" w:space="0" w:color="auto"/>
        <w:left w:val="none" w:sz="0" w:space="0" w:color="auto"/>
        <w:bottom w:val="none" w:sz="0" w:space="0" w:color="auto"/>
        <w:right w:val="none" w:sz="0" w:space="0" w:color="auto"/>
      </w:divBdr>
    </w:div>
    <w:div w:id="1415126197">
      <w:bodyDiv w:val="1"/>
      <w:marLeft w:val="0"/>
      <w:marRight w:val="0"/>
      <w:marTop w:val="0"/>
      <w:marBottom w:val="0"/>
      <w:divBdr>
        <w:top w:val="none" w:sz="0" w:space="0" w:color="auto"/>
        <w:left w:val="none" w:sz="0" w:space="0" w:color="auto"/>
        <w:bottom w:val="none" w:sz="0" w:space="0" w:color="auto"/>
        <w:right w:val="none" w:sz="0" w:space="0" w:color="auto"/>
      </w:divBdr>
    </w:div>
    <w:div w:id="1462770392">
      <w:bodyDiv w:val="1"/>
      <w:marLeft w:val="0"/>
      <w:marRight w:val="0"/>
      <w:marTop w:val="0"/>
      <w:marBottom w:val="0"/>
      <w:divBdr>
        <w:top w:val="none" w:sz="0" w:space="0" w:color="auto"/>
        <w:left w:val="none" w:sz="0" w:space="0" w:color="auto"/>
        <w:bottom w:val="none" w:sz="0" w:space="0" w:color="auto"/>
        <w:right w:val="none" w:sz="0" w:space="0" w:color="auto"/>
      </w:divBdr>
    </w:div>
    <w:div w:id="1484665357">
      <w:bodyDiv w:val="1"/>
      <w:marLeft w:val="0"/>
      <w:marRight w:val="0"/>
      <w:marTop w:val="0"/>
      <w:marBottom w:val="0"/>
      <w:divBdr>
        <w:top w:val="none" w:sz="0" w:space="0" w:color="auto"/>
        <w:left w:val="none" w:sz="0" w:space="0" w:color="auto"/>
        <w:bottom w:val="none" w:sz="0" w:space="0" w:color="auto"/>
        <w:right w:val="none" w:sz="0" w:space="0" w:color="auto"/>
      </w:divBdr>
    </w:div>
    <w:div w:id="1499494677">
      <w:bodyDiv w:val="1"/>
      <w:marLeft w:val="0"/>
      <w:marRight w:val="0"/>
      <w:marTop w:val="0"/>
      <w:marBottom w:val="0"/>
      <w:divBdr>
        <w:top w:val="none" w:sz="0" w:space="0" w:color="auto"/>
        <w:left w:val="none" w:sz="0" w:space="0" w:color="auto"/>
        <w:bottom w:val="none" w:sz="0" w:space="0" w:color="auto"/>
        <w:right w:val="none" w:sz="0" w:space="0" w:color="auto"/>
      </w:divBdr>
    </w:div>
    <w:div w:id="1507015212">
      <w:bodyDiv w:val="1"/>
      <w:marLeft w:val="0"/>
      <w:marRight w:val="0"/>
      <w:marTop w:val="0"/>
      <w:marBottom w:val="0"/>
      <w:divBdr>
        <w:top w:val="none" w:sz="0" w:space="0" w:color="auto"/>
        <w:left w:val="none" w:sz="0" w:space="0" w:color="auto"/>
        <w:bottom w:val="none" w:sz="0" w:space="0" w:color="auto"/>
        <w:right w:val="none" w:sz="0" w:space="0" w:color="auto"/>
      </w:divBdr>
    </w:div>
    <w:div w:id="1579515129">
      <w:bodyDiv w:val="1"/>
      <w:marLeft w:val="0"/>
      <w:marRight w:val="0"/>
      <w:marTop w:val="0"/>
      <w:marBottom w:val="0"/>
      <w:divBdr>
        <w:top w:val="none" w:sz="0" w:space="0" w:color="auto"/>
        <w:left w:val="none" w:sz="0" w:space="0" w:color="auto"/>
        <w:bottom w:val="none" w:sz="0" w:space="0" w:color="auto"/>
        <w:right w:val="none" w:sz="0" w:space="0" w:color="auto"/>
      </w:divBdr>
    </w:div>
    <w:div w:id="1616861962">
      <w:bodyDiv w:val="1"/>
      <w:marLeft w:val="0"/>
      <w:marRight w:val="0"/>
      <w:marTop w:val="0"/>
      <w:marBottom w:val="0"/>
      <w:divBdr>
        <w:top w:val="none" w:sz="0" w:space="0" w:color="auto"/>
        <w:left w:val="none" w:sz="0" w:space="0" w:color="auto"/>
        <w:bottom w:val="none" w:sz="0" w:space="0" w:color="auto"/>
        <w:right w:val="none" w:sz="0" w:space="0" w:color="auto"/>
      </w:divBdr>
    </w:div>
    <w:div w:id="1621574900">
      <w:bodyDiv w:val="1"/>
      <w:marLeft w:val="0"/>
      <w:marRight w:val="0"/>
      <w:marTop w:val="0"/>
      <w:marBottom w:val="0"/>
      <w:divBdr>
        <w:top w:val="none" w:sz="0" w:space="0" w:color="auto"/>
        <w:left w:val="none" w:sz="0" w:space="0" w:color="auto"/>
        <w:bottom w:val="none" w:sz="0" w:space="0" w:color="auto"/>
        <w:right w:val="none" w:sz="0" w:space="0" w:color="auto"/>
      </w:divBdr>
    </w:div>
    <w:div w:id="1649675366">
      <w:bodyDiv w:val="1"/>
      <w:marLeft w:val="0"/>
      <w:marRight w:val="0"/>
      <w:marTop w:val="0"/>
      <w:marBottom w:val="0"/>
      <w:divBdr>
        <w:top w:val="none" w:sz="0" w:space="0" w:color="auto"/>
        <w:left w:val="none" w:sz="0" w:space="0" w:color="auto"/>
        <w:bottom w:val="none" w:sz="0" w:space="0" w:color="auto"/>
        <w:right w:val="none" w:sz="0" w:space="0" w:color="auto"/>
      </w:divBdr>
    </w:div>
    <w:div w:id="1655332593">
      <w:bodyDiv w:val="1"/>
      <w:marLeft w:val="0"/>
      <w:marRight w:val="0"/>
      <w:marTop w:val="0"/>
      <w:marBottom w:val="0"/>
      <w:divBdr>
        <w:top w:val="none" w:sz="0" w:space="0" w:color="auto"/>
        <w:left w:val="none" w:sz="0" w:space="0" w:color="auto"/>
        <w:bottom w:val="none" w:sz="0" w:space="0" w:color="auto"/>
        <w:right w:val="none" w:sz="0" w:space="0" w:color="auto"/>
      </w:divBdr>
    </w:div>
    <w:div w:id="1683894796">
      <w:bodyDiv w:val="1"/>
      <w:marLeft w:val="0"/>
      <w:marRight w:val="0"/>
      <w:marTop w:val="0"/>
      <w:marBottom w:val="0"/>
      <w:divBdr>
        <w:top w:val="none" w:sz="0" w:space="0" w:color="auto"/>
        <w:left w:val="none" w:sz="0" w:space="0" w:color="auto"/>
        <w:bottom w:val="none" w:sz="0" w:space="0" w:color="auto"/>
        <w:right w:val="none" w:sz="0" w:space="0" w:color="auto"/>
      </w:divBdr>
    </w:div>
    <w:div w:id="1685479632">
      <w:bodyDiv w:val="1"/>
      <w:marLeft w:val="0"/>
      <w:marRight w:val="0"/>
      <w:marTop w:val="0"/>
      <w:marBottom w:val="0"/>
      <w:divBdr>
        <w:top w:val="none" w:sz="0" w:space="0" w:color="auto"/>
        <w:left w:val="none" w:sz="0" w:space="0" w:color="auto"/>
        <w:bottom w:val="none" w:sz="0" w:space="0" w:color="auto"/>
        <w:right w:val="none" w:sz="0" w:space="0" w:color="auto"/>
      </w:divBdr>
    </w:div>
    <w:div w:id="1690444651">
      <w:bodyDiv w:val="1"/>
      <w:marLeft w:val="0"/>
      <w:marRight w:val="0"/>
      <w:marTop w:val="0"/>
      <w:marBottom w:val="0"/>
      <w:divBdr>
        <w:top w:val="none" w:sz="0" w:space="0" w:color="auto"/>
        <w:left w:val="none" w:sz="0" w:space="0" w:color="auto"/>
        <w:bottom w:val="none" w:sz="0" w:space="0" w:color="auto"/>
        <w:right w:val="none" w:sz="0" w:space="0" w:color="auto"/>
      </w:divBdr>
    </w:div>
    <w:div w:id="1704549835">
      <w:bodyDiv w:val="1"/>
      <w:marLeft w:val="0"/>
      <w:marRight w:val="0"/>
      <w:marTop w:val="0"/>
      <w:marBottom w:val="0"/>
      <w:divBdr>
        <w:top w:val="none" w:sz="0" w:space="0" w:color="auto"/>
        <w:left w:val="none" w:sz="0" w:space="0" w:color="auto"/>
        <w:bottom w:val="none" w:sz="0" w:space="0" w:color="auto"/>
        <w:right w:val="none" w:sz="0" w:space="0" w:color="auto"/>
      </w:divBdr>
    </w:div>
    <w:div w:id="1721322637">
      <w:bodyDiv w:val="1"/>
      <w:marLeft w:val="0"/>
      <w:marRight w:val="0"/>
      <w:marTop w:val="0"/>
      <w:marBottom w:val="0"/>
      <w:divBdr>
        <w:top w:val="none" w:sz="0" w:space="0" w:color="auto"/>
        <w:left w:val="none" w:sz="0" w:space="0" w:color="auto"/>
        <w:bottom w:val="none" w:sz="0" w:space="0" w:color="auto"/>
        <w:right w:val="none" w:sz="0" w:space="0" w:color="auto"/>
      </w:divBdr>
    </w:div>
    <w:div w:id="1726101742">
      <w:bodyDiv w:val="1"/>
      <w:marLeft w:val="0"/>
      <w:marRight w:val="0"/>
      <w:marTop w:val="0"/>
      <w:marBottom w:val="0"/>
      <w:divBdr>
        <w:top w:val="none" w:sz="0" w:space="0" w:color="auto"/>
        <w:left w:val="none" w:sz="0" w:space="0" w:color="auto"/>
        <w:bottom w:val="none" w:sz="0" w:space="0" w:color="auto"/>
        <w:right w:val="none" w:sz="0" w:space="0" w:color="auto"/>
      </w:divBdr>
    </w:div>
    <w:div w:id="1745033360">
      <w:bodyDiv w:val="1"/>
      <w:marLeft w:val="0"/>
      <w:marRight w:val="0"/>
      <w:marTop w:val="0"/>
      <w:marBottom w:val="0"/>
      <w:divBdr>
        <w:top w:val="none" w:sz="0" w:space="0" w:color="auto"/>
        <w:left w:val="none" w:sz="0" w:space="0" w:color="auto"/>
        <w:bottom w:val="none" w:sz="0" w:space="0" w:color="auto"/>
        <w:right w:val="none" w:sz="0" w:space="0" w:color="auto"/>
      </w:divBdr>
    </w:div>
    <w:div w:id="1761368753">
      <w:bodyDiv w:val="1"/>
      <w:marLeft w:val="0"/>
      <w:marRight w:val="0"/>
      <w:marTop w:val="0"/>
      <w:marBottom w:val="0"/>
      <w:divBdr>
        <w:top w:val="none" w:sz="0" w:space="0" w:color="auto"/>
        <w:left w:val="none" w:sz="0" w:space="0" w:color="auto"/>
        <w:bottom w:val="none" w:sz="0" w:space="0" w:color="auto"/>
        <w:right w:val="none" w:sz="0" w:space="0" w:color="auto"/>
      </w:divBdr>
    </w:div>
    <w:div w:id="1768694371">
      <w:bodyDiv w:val="1"/>
      <w:marLeft w:val="0"/>
      <w:marRight w:val="0"/>
      <w:marTop w:val="0"/>
      <w:marBottom w:val="0"/>
      <w:divBdr>
        <w:top w:val="none" w:sz="0" w:space="0" w:color="auto"/>
        <w:left w:val="none" w:sz="0" w:space="0" w:color="auto"/>
        <w:bottom w:val="none" w:sz="0" w:space="0" w:color="auto"/>
        <w:right w:val="none" w:sz="0" w:space="0" w:color="auto"/>
      </w:divBdr>
    </w:div>
    <w:div w:id="1769235503">
      <w:bodyDiv w:val="1"/>
      <w:marLeft w:val="0"/>
      <w:marRight w:val="0"/>
      <w:marTop w:val="0"/>
      <w:marBottom w:val="0"/>
      <w:divBdr>
        <w:top w:val="none" w:sz="0" w:space="0" w:color="auto"/>
        <w:left w:val="none" w:sz="0" w:space="0" w:color="auto"/>
        <w:bottom w:val="none" w:sz="0" w:space="0" w:color="auto"/>
        <w:right w:val="none" w:sz="0" w:space="0" w:color="auto"/>
      </w:divBdr>
    </w:div>
    <w:div w:id="1786538536">
      <w:bodyDiv w:val="1"/>
      <w:marLeft w:val="0"/>
      <w:marRight w:val="0"/>
      <w:marTop w:val="0"/>
      <w:marBottom w:val="0"/>
      <w:divBdr>
        <w:top w:val="none" w:sz="0" w:space="0" w:color="auto"/>
        <w:left w:val="none" w:sz="0" w:space="0" w:color="auto"/>
        <w:bottom w:val="none" w:sz="0" w:space="0" w:color="auto"/>
        <w:right w:val="none" w:sz="0" w:space="0" w:color="auto"/>
      </w:divBdr>
    </w:div>
    <w:div w:id="1829403258">
      <w:bodyDiv w:val="1"/>
      <w:marLeft w:val="0"/>
      <w:marRight w:val="0"/>
      <w:marTop w:val="0"/>
      <w:marBottom w:val="0"/>
      <w:divBdr>
        <w:top w:val="none" w:sz="0" w:space="0" w:color="auto"/>
        <w:left w:val="none" w:sz="0" w:space="0" w:color="auto"/>
        <w:bottom w:val="none" w:sz="0" w:space="0" w:color="auto"/>
        <w:right w:val="none" w:sz="0" w:space="0" w:color="auto"/>
      </w:divBdr>
    </w:div>
    <w:div w:id="1846705724">
      <w:bodyDiv w:val="1"/>
      <w:marLeft w:val="0"/>
      <w:marRight w:val="0"/>
      <w:marTop w:val="0"/>
      <w:marBottom w:val="0"/>
      <w:divBdr>
        <w:top w:val="none" w:sz="0" w:space="0" w:color="auto"/>
        <w:left w:val="none" w:sz="0" w:space="0" w:color="auto"/>
        <w:bottom w:val="none" w:sz="0" w:space="0" w:color="auto"/>
        <w:right w:val="none" w:sz="0" w:space="0" w:color="auto"/>
      </w:divBdr>
    </w:div>
    <w:div w:id="1861162111">
      <w:bodyDiv w:val="1"/>
      <w:marLeft w:val="0"/>
      <w:marRight w:val="0"/>
      <w:marTop w:val="0"/>
      <w:marBottom w:val="0"/>
      <w:divBdr>
        <w:top w:val="none" w:sz="0" w:space="0" w:color="auto"/>
        <w:left w:val="none" w:sz="0" w:space="0" w:color="auto"/>
        <w:bottom w:val="none" w:sz="0" w:space="0" w:color="auto"/>
        <w:right w:val="none" w:sz="0" w:space="0" w:color="auto"/>
      </w:divBdr>
    </w:div>
    <w:div w:id="1862164090">
      <w:bodyDiv w:val="1"/>
      <w:marLeft w:val="0"/>
      <w:marRight w:val="0"/>
      <w:marTop w:val="0"/>
      <w:marBottom w:val="0"/>
      <w:divBdr>
        <w:top w:val="none" w:sz="0" w:space="0" w:color="auto"/>
        <w:left w:val="none" w:sz="0" w:space="0" w:color="auto"/>
        <w:bottom w:val="none" w:sz="0" w:space="0" w:color="auto"/>
        <w:right w:val="none" w:sz="0" w:space="0" w:color="auto"/>
      </w:divBdr>
    </w:div>
    <w:div w:id="1862359942">
      <w:bodyDiv w:val="1"/>
      <w:marLeft w:val="0"/>
      <w:marRight w:val="0"/>
      <w:marTop w:val="0"/>
      <w:marBottom w:val="0"/>
      <w:divBdr>
        <w:top w:val="none" w:sz="0" w:space="0" w:color="auto"/>
        <w:left w:val="none" w:sz="0" w:space="0" w:color="auto"/>
        <w:bottom w:val="none" w:sz="0" w:space="0" w:color="auto"/>
        <w:right w:val="none" w:sz="0" w:space="0" w:color="auto"/>
      </w:divBdr>
    </w:div>
    <w:div w:id="1867861276">
      <w:bodyDiv w:val="1"/>
      <w:marLeft w:val="0"/>
      <w:marRight w:val="0"/>
      <w:marTop w:val="0"/>
      <w:marBottom w:val="0"/>
      <w:divBdr>
        <w:top w:val="none" w:sz="0" w:space="0" w:color="auto"/>
        <w:left w:val="none" w:sz="0" w:space="0" w:color="auto"/>
        <w:bottom w:val="none" w:sz="0" w:space="0" w:color="auto"/>
        <w:right w:val="none" w:sz="0" w:space="0" w:color="auto"/>
      </w:divBdr>
    </w:div>
    <w:div w:id="1890452853">
      <w:bodyDiv w:val="1"/>
      <w:marLeft w:val="0"/>
      <w:marRight w:val="0"/>
      <w:marTop w:val="0"/>
      <w:marBottom w:val="0"/>
      <w:divBdr>
        <w:top w:val="none" w:sz="0" w:space="0" w:color="auto"/>
        <w:left w:val="none" w:sz="0" w:space="0" w:color="auto"/>
        <w:bottom w:val="none" w:sz="0" w:space="0" w:color="auto"/>
        <w:right w:val="none" w:sz="0" w:space="0" w:color="auto"/>
      </w:divBdr>
      <w:divsChild>
        <w:div w:id="827867063">
          <w:marLeft w:val="0"/>
          <w:marRight w:val="0"/>
          <w:marTop w:val="0"/>
          <w:marBottom w:val="0"/>
          <w:divBdr>
            <w:top w:val="none" w:sz="0" w:space="0" w:color="auto"/>
            <w:left w:val="none" w:sz="0" w:space="0" w:color="auto"/>
            <w:bottom w:val="none" w:sz="0" w:space="0" w:color="auto"/>
            <w:right w:val="none" w:sz="0" w:space="0" w:color="auto"/>
          </w:divBdr>
          <w:divsChild>
            <w:div w:id="638606300">
              <w:marLeft w:val="0"/>
              <w:marRight w:val="0"/>
              <w:marTop w:val="45"/>
              <w:marBottom w:val="0"/>
              <w:divBdr>
                <w:top w:val="single" w:sz="6" w:space="0" w:color="000000"/>
                <w:left w:val="single" w:sz="6" w:space="0" w:color="000000"/>
                <w:bottom w:val="single" w:sz="6" w:space="0" w:color="000000"/>
                <w:right w:val="single" w:sz="6" w:space="0" w:color="000000"/>
              </w:divBdr>
              <w:divsChild>
                <w:div w:id="634993062">
                  <w:marLeft w:val="2"/>
                  <w:marRight w:val="2"/>
                  <w:marTop w:val="0"/>
                  <w:marBottom w:val="45"/>
                  <w:divBdr>
                    <w:top w:val="none" w:sz="0" w:space="0" w:color="auto"/>
                    <w:left w:val="none" w:sz="0" w:space="0" w:color="auto"/>
                    <w:bottom w:val="none" w:sz="0" w:space="0" w:color="auto"/>
                    <w:right w:val="none" w:sz="0" w:space="0" w:color="auto"/>
                  </w:divBdr>
                  <w:divsChild>
                    <w:div w:id="409548808">
                      <w:marLeft w:val="5"/>
                      <w:marRight w:val="5"/>
                      <w:marTop w:val="75"/>
                      <w:marBottom w:val="120"/>
                      <w:divBdr>
                        <w:top w:val="single" w:sz="6" w:space="2" w:color="auto"/>
                        <w:left w:val="single" w:sz="6" w:space="2" w:color="auto"/>
                        <w:bottom w:val="single" w:sz="6" w:space="2" w:color="auto"/>
                        <w:right w:val="single" w:sz="6" w:space="0" w:color="auto"/>
                      </w:divBdr>
                    </w:div>
                  </w:divsChild>
                </w:div>
              </w:divsChild>
            </w:div>
          </w:divsChild>
        </w:div>
      </w:divsChild>
    </w:div>
    <w:div w:id="1898200988">
      <w:bodyDiv w:val="1"/>
      <w:marLeft w:val="0"/>
      <w:marRight w:val="0"/>
      <w:marTop w:val="0"/>
      <w:marBottom w:val="0"/>
      <w:divBdr>
        <w:top w:val="none" w:sz="0" w:space="0" w:color="auto"/>
        <w:left w:val="none" w:sz="0" w:space="0" w:color="auto"/>
        <w:bottom w:val="none" w:sz="0" w:space="0" w:color="auto"/>
        <w:right w:val="none" w:sz="0" w:space="0" w:color="auto"/>
      </w:divBdr>
    </w:div>
    <w:div w:id="1899706507">
      <w:bodyDiv w:val="1"/>
      <w:marLeft w:val="0"/>
      <w:marRight w:val="0"/>
      <w:marTop w:val="0"/>
      <w:marBottom w:val="0"/>
      <w:divBdr>
        <w:top w:val="none" w:sz="0" w:space="0" w:color="auto"/>
        <w:left w:val="none" w:sz="0" w:space="0" w:color="auto"/>
        <w:bottom w:val="none" w:sz="0" w:space="0" w:color="auto"/>
        <w:right w:val="none" w:sz="0" w:space="0" w:color="auto"/>
      </w:divBdr>
    </w:div>
    <w:div w:id="2018775566">
      <w:bodyDiv w:val="1"/>
      <w:marLeft w:val="0"/>
      <w:marRight w:val="0"/>
      <w:marTop w:val="0"/>
      <w:marBottom w:val="0"/>
      <w:divBdr>
        <w:top w:val="none" w:sz="0" w:space="0" w:color="auto"/>
        <w:left w:val="none" w:sz="0" w:space="0" w:color="auto"/>
        <w:bottom w:val="none" w:sz="0" w:space="0" w:color="auto"/>
        <w:right w:val="none" w:sz="0" w:space="0" w:color="auto"/>
      </w:divBdr>
    </w:div>
    <w:div w:id="2036492398">
      <w:bodyDiv w:val="1"/>
      <w:marLeft w:val="0"/>
      <w:marRight w:val="0"/>
      <w:marTop w:val="0"/>
      <w:marBottom w:val="0"/>
      <w:divBdr>
        <w:top w:val="none" w:sz="0" w:space="0" w:color="auto"/>
        <w:left w:val="none" w:sz="0" w:space="0" w:color="auto"/>
        <w:bottom w:val="none" w:sz="0" w:space="0" w:color="auto"/>
        <w:right w:val="none" w:sz="0" w:space="0" w:color="auto"/>
      </w:divBdr>
    </w:div>
    <w:div w:id="2039813277">
      <w:bodyDiv w:val="1"/>
      <w:marLeft w:val="0"/>
      <w:marRight w:val="0"/>
      <w:marTop w:val="0"/>
      <w:marBottom w:val="0"/>
      <w:divBdr>
        <w:top w:val="none" w:sz="0" w:space="0" w:color="auto"/>
        <w:left w:val="none" w:sz="0" w:space="0" w:color="auto"/>
        <w:bottom w:val="none" w:sz="0" w:space="0" w:color="auto"/>
        <w:right w:val="none" w:sz="0" w:space="0" w:color="auto"/>
      </w:divBdr>
    </w:div>
    <w:div w:id="2064870308">
      <w:bodyDiv w:val="1"/>
      <w:marLeft w:val="0"/>
      <w:marRight w:val="0"/>
      <w:marTop w:val="0"/>
      <w:marBottom w:val="0"/>
      <w:divBdr>
        <w:top w:val="none" w:sz="0" w:space="0" w:color="auto"/>
        <w:left w:val="none" w:sz="0" w:space="0" w:color="auto"/>
        <w:bottom w:val="none" w:sz="0" w:space="0" w:color="auto"/>
        <w:right w:val="none" w:sz="0" w:space="0" w:color="auto"/>
      </w:divBdr>
    </w:div>
    <w:div w:id="2072270271">
      <w:bodyDiv w:val="1"/>
      <w:marLeft w:val="0"/>
      <w:marRight w:val="0"/>
      <w:marTop w:val="0"/>
      <w:marBottom w:val="0"/>
      <w:divBdr>
        <w:top w:val="none" w:sz="0" w:space="0" w:color="auto"/>
        <w:left w:val="none" w:sz="0" w:space="0" w:color="auto"/>
        <w:bottom w:val="none" w:sz="0" w:space="0" w:color="auto"/>
        <w:right w:val="none" w:sz="0" w:space="0" w:color="auto"/>
      </w:divBdr>
    </w:div>
    <w:div w:id="2092850513">
      <w:bodyDiv w:val="1"/>
      <w:marLeft w:val="0"/>
      <w:marRight w:val="0"/>
      <w:marTop w:val="0"/>
      <w:marBottom w:val="0"/>
      <w:divBdr>
        <w:top w:val="none" w:sz="0" w:space="0" w:color="auto"/>
        <w:left w:val="none" w:sz="0" w:space="0" w:color="auto"/>
        <w:bottom w:val="none" w:sz="0" w:space="0" w:color="auto"/>
        <w:right w:val="none" w:sz="0" w:space="0" w:color="auto"/>
      </w:divBdr>
    </w:div>
    <w:div w:id="213228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image" Target="media/image8.jpeg"/><Relationship Id="rId10" Type="http://schemas.microsoft.com/office/2007/relationships/hdphoto" Target="media/hdphoto1.wdp"/><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image" Target="media/image7.jpe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portal.antikorupcija.me:9343/acamPublic/donacijaSearch.htm" TargetMode="External"/><Relationship Id="rId1" Type="http://schemas.openxmlformats.org/officeDocument/2006/relationships/hyperlink" Target="https://portal.antikorupcija.me:9343/acamPublic/poklonSearch.h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r>
              <a:rPr lang="sr-Latn-ME" sz="1300">
                <a:solidFill>
                  <a:schemeClr val="bg1"/>
                </a:solidFill>
                <a:latin typeface="Cambria" panose="02040503050406030204" pitchFamily="18" charset="0"/>
              </a:rPr>
              <a:t>Broj datih Mišljenja </a:t>
            </a:r>
            <a:endParaRPr lang="en-US" sz="1300">
              <a:solidFill>
                <a:schemeClr val="bg1"/>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rgbClr val="FFC000"/>
              </a:solidFill>
            </a:ln>
            <a:effectLst>
              <a:glow rad="139700">
                <a:schemeClr val="accent1">
                  <a:satMod val="175000"/>
                  <a:alpha val="14000"/>
                </a:schemeClr>
              </a:glow>
            </a:effectLst>
          </c:spPr>
          <c:marker>
            <c:symbol val="none"/>
          </c:marker>
          <c:dPt>
            <c:idx val="1"/>
            <c:marker>
              <c:symbol val="none"/>
            </c:marker>
            <c:bubble3D val="0"/>
            <c:spPr>
              <a:ln w="31750" cap="rnd">
                <a:solidFill>
                  <a:srgbClr val="FFC000"/>
                </a:solidFill>
              </a:ln>
              <a:effectLst>
                <a:glow rad="139700">
                  <a:schemeClr val="accent1">
                    <a:satMod val="175000"/>
                    <a:alpha val="14000"/>
                  </a:schemeClr>
                </a:glow>
              </a:effectLst>
            </c:spPr>
            <c:extLst>
              <c:ext xmlns:c16="http://schemas.microsoft.com/office/drawing/2014/chart" uri="{C3380CC4-5D6E-409C-BE32-E72D297353CC}">
                <c16:uniqueId val="{00000001-279B-4F36-9FDC-14EDCC3B77AD}"/>
              </c:ext>
            </c:extLst>
          </c:dPt>
          <c:dLbls>
            <c:dLbl>
              <c:idx val="3"/>
              <c:layout>
                <c:manualLayout>
                  <c:x val="-4.7954385876924618E-2"/>
                  <c:y val="-1.2155266972225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9B-4F36-9FDC-14EDCC3B77AD}"/>
                </c:ext>
              </c:extLst>
            </c:dLbl>
            <c:dLbl>
              <c:idx val="4"/>
              <c:layout>
                <c:manualLayout>
                  <c:x val="-5.5916237633757415E-2"/>
                  <c:y val="-1.2626262626262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9B-4F36-9FDC-14EDCC3B77AD}"/>
                </c:ext>
              </c:extLst>
            </c:dLbl>
            <c:dLbl>
              <c:idx val="5"/>
              <c:layout>
                <c:manualLayout>
                  <c:x val="-5.3245314877041837E-2"/>
                  <c:y val="-4.3909390057586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9B-4F36-9FDC-14EDCC3B77A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glow rad="139700">
                        <a:schemeClr val="accent5">
                          <a:satMod val="175000"/>
                          <a:alpha val="40000"/>
                        </a:schemeClr>
                      </a:glow>
                    </a:effectLst>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Sheet1!$A$2:$A$7</c:f>
              <c:strCache>
                <c:ptCount val="6"/>
                <c:pt idx="0">
                  <c:v>Devet mjeseci 2017</c:v>
                </c:pt>
                <c:pt idx="1">
                  <c:v>Devet mjeseci 2018</c:v>
                </c:pt>
                <c:pt idx="2">
                  <c:v>Devet mjeseci 2019</c:v>
                </c:pt>
                <c:pt idx="3">
                  <c:v>Devet mjeseci 2020</c:v>
                </c:pt>
                <c:pt idx="4">
                  <c:v>Devet mjeseci 2021</c:v>
                </c:pt>
                <c:pt idx="5">
                  <c:v>Devet mjeseci 2022</c:v>
                </c:pt>
              </c:strCache>
            </c:strRef>
          </c:cat>
          <c:val>
            <c:numRef>
              <c:f>Sheet1!$B$2:$B$7</c:f>
              <c:numCache>
                <c:formatCode>General</c:formatCode>
                <c:ptCount val="6"/>
                <c:pt idx="0">
                  <c:v>81</c:v>
                </c:pt>
                <c:pt idx="1">
                  <c:v>129</c:v>
                </c:pt>
                <c:pt idx="2">
                  <c:v>101</c:v>
                </c:pt>
                <c:pt idx="3">
                  <c:v>76</c:v>
                </c:pt>
                <c:pt idx="4">
                  <c:v>137</c:v>
                </c:pt>
                <c:pt idx="5">
                  <c:v>169</c:v>
                </c:pt>
              </c:numCache>
            </c:numRef>
          </c:val>
          <c:smooth val="0"/>
          <c:extLst>
            <c:ext xmlns:c16="http://schemas.microsoft.com/office/drawing/2014/chart" uri="{C3380CC4-5D6E-409C-BE32-E72D297353CC}">
              <c16:uniqueId val="{00000005-279B-4F36-9FDC-14EDCC3B77AD}"/>
            </c:ext>
          </c:extLst>
        </c:ser>
        <c:dLbls>
          <c:dLblPos val="ctr"/>
          <c:showLegendKey val="0"/>
          <c:showVal val="1"/>
          <c:showCatName val="0"/>
          <c:showSerName val="0"/>
          <c:showPercent val="0"/>
          <c:showBubbleSize val="0"/>
        </c:dLbls>
        <c:smooth val="0"/>
        <c:axId val="50258768"/>
        <c:axId val="50253328"/>
      </c:lineChart>
      <c:catAx>
        <c:axId val="50258768"/>
        <c:scaling>
          <c:orientation val="minMax"/>
        </c:scaling>
        <c:delete val="0"/>
        <c:axPos val="b"/>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solidFill>
                <a:latin typeface="Cambria" panose="02040503050406030204" pitchFamily="18" charset="0"/>
                <a:ea typeface="+mn-ea"/>
                <a:cs typeface="+mn-cs"/>
              </a:defRPr>
            </a:pPr>
            <a:endParaRPr lang="en-US"/>
          </a:p>
        </c:txPr>
        <c:crossAx val="50253328"/>
        <c:crosses val="autoZero"/>
        <c:auto val="1"/>
        <c:lblAlgn val="ctr"/>
        <c:lblOffset val="100"/>
        <c:noMultiLvlLbl val="0"/>
      </c:catAx>
      <c:valAx>
        <c:axId val="50253328"/>
        <c:scaling>
          <c:orientation val="minMax"/>
        </c:scaling>
        <c:delete val="0"/>
        <c:axPos val="l"/>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75000"/>
                  </a:schemeClr>
                </a:solidFill>
                <a:latin typeface="Cambria" panose="02040503050406030204" pitchFamily="18" charset="0"/>
                <a:ea typeface="Cambria" panose="02040503050406030204" pitchFamily="18" charset="0"/>
                <a:cs typeface="+mn-cs"/>
              </a:defRPr>
            </a:pPr>
            <a:endParaRPr lang="en-US"/>
          </a:p>
        </c:txPr>
        <c:crossAx val="50258768"/>
        <c:crosses val="autoZero"/>
        <c:crossBetween val="between"/>
      </c:valAx>
      <c:spPr>
        <a:noFill/>
        <a:ln>
          <a:noFill/>
        </a:ln>
        <a:effectLst/>
      </c:spPr>
    </c:plotArea>
    <c:plotVisOnly val="1"/>
    <c:dispBlanksAs val="gap"/>
    <c:showDLblsOverMax val="0"/>
  </c:chart>
  <c:spPr>
    <a:solidFill>
      <a:srgbClr val="581E1E"/>
    </a:solidFill>
    <a:ln w="9525" cap="flat" cmpd="sng" algn="ctr">
      <a:solidFill>
        <a:schemeClr val="tx2"/>
      </a:solidFill>
      <a:round/>
    </a:ln>
    <a:effectLst/>
    <a:scene3d>
      <a:camera prst="orthographicFront"/>
      <a:lightRig rig="threePt" dir="t"/>
    </a:scene3d>
    <a:sp3d>
      <a:bevelT/>
    </a:sp3d>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bg1"/>
                </a:solidFill>
                <a:latin typeface="Cambria" panose="02040503050406030204" pitchFamily="18" charset="0"/>
                <a:ea typeface="+mn-ea"/>
                <a:cs typeface="+mn-cs"/>
              </a:defRPr>
            </a:pPr>
            <a:r>
              <a:rPr lang="sr-Latn-ME" sz="1300">
                <a:solidFill>
                  <a:schemeClr val="bg1"/>
                </a:solidFill>
                <a:latin typeface="Cambria" panose="02040503050406030204" pitchFamily="18" charset="0"/>
              </a:rPr>
              <a:t>Broj pokrenutih upravnih</a:t>
            </a:r>
            <a:r>
              <a:rPr lang="sr-Latn-ME" sz="1300" baseline="0">
                <a:solidFill>
                  <a:schemeClr val="bg1"/>
                </a:solidFill>
                <a:latin typeface="Cambria" panose="02040503050406030204" pitchFamily="18" charset="0"/>
              </a:rPr>
              <a:t> postupaka</a:t>
            </a:r>
            <a:endParaRPr lang="en-US" sz="1300">
              <a:solidFill>
                <a:schemeClr val="bg1"/>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bg1"/>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rgbClr val="FFC000"/>
              </a:solidFill>
            </a:ln>
            <a:effectLst>
              <a:glow rad="139700">
                <a:schemeClr val="accent1">
                  <a:satMod val="175000"/>
                  <a:alpha val="14000"/>
                </a:schemeClr>
              </a:glow>
            </a:effectLst>
          </c:spPr>
          <c:marker>
            <c:symbol val="none"/>
          </c:marker>
          <c:dPt>
            <c:idx val="1"/>
            <c:marker>
              <c:symbol val="none"/>
            </c:marker>
            <c:bubble3D val="0"/>
            <c:spPr>
              <a:ln w="31750" cap="rnd">
                <a:solidFill>
                  <a:srgbClr val="FFC000"/>
                </a:solidFill>
              </a:ln>
              <a:effectLst>
                <a:glow rad="139700">
                  <a:schemeClr val="accent1">
                    <a:satMod val="175000"/>
                    <a:alpha val="14000"/>
                  </a:schemeClr>
                </a:glow>
              </a:effectLst>
            </c:spPr>
            <c:extLst>
              <c:ext xmlns:c16="http://schemas.microsoft.com/office/drawing/2014/chart" uri="{C3380CC4-5D6E-409C-BE32-E72D297353CC}">
                <c16:uniqueId val="{00000001-8A6C-42EF-87BE-890745552139}"/>
              </c:ext>
            </c:extLst>
          </c:dPt>
          <c:dLbls>
            <c:dLbl>
              <c:idx val="3"/>
              <c:layout>
                <c:manualLayout>
                  <c:x val="-5.5916237633757415E-2"/>
                  <c:y val="-6.31313131313131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6C-42EF-87BE-890745552139}"/>
                </c:ext>
              </c:extLst>
            </c:dLbl>
            <c:dLbl>
              <c:idx val="4"/>
              <c:layout>
                <c:manualLayout>
                  <c:x val="-5.5916237633757318E-2"/>
                  <c:y val="-2.5252525252525224E-2"/>
                </c:manualLayout>
              </c:layout>
              <c:tx>
                <c:rich>
                  <a:bodyPr/>
                  <a:lstStyle/>
                  <a:p>
                    <a:r>
                      <a:rPr lang="en-US">
                        <a:solidFill>
                          <a:schemeClr val="bg1"/>
                        </a:solidFill>
                      </a:rPr>
                      <a:t>409</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6C-42EF-87BE-89074555213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glow rad="139700">
                        <a:schemeClr val="accent5">
                          <a:satMod val="175000"/>
                          <a:alpha val="40000"/>
                        </a:schemeClr>
                      </a:glow>
                    </a:effectLst>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Sheet1!$A$2:$A$6</c:f>
              <c:strCache>
                <c:ptCount val="5"/>
                <c:pt idx="0">
                  <c:v>2018</c:v>
                </c:pt>
                <c:pt idx="1">
                  <c:v>2019</c:v>
                </c:pt>
                <c:pt idx="2">
                  <c:v>2020</c:v>
                </c:pt>
                <c:pt idx="3">
                  <c:v>2021</c:v>
                </c:pt>
                <c:pt idx="4">
                  <c:v>Prvih devet mjeseci 2022.</c:v>
                </c:pt>
              </c:strCache>
            </c:strRef>
          </c:cat>
          <c:val>
            <c:numRef>
              <c:f>Sheet1!$B$2:$B$6</c:f>
              <c:numCache>
                <c:formatCode>General</c:formatCode>
                <c:ptCount val="5"/>
                <c:pt idx="0">
                  <c:v>196</c:v>
                </c:pt>
                <c:pt idx="1">
                  <c:v>191</c:v>
                </c:pt>
                <c:pt idx="2">
                  <c:v>201</c:v>
                </c:pt>
                <c:pt idx="3">
                  <c:v>345</c:v>
                </c:pt>
                <c:pt idx="4">
                  <c:v>409</c:v>
                </c:pt>
              </c:numCache>
            </c:numRef>
          </c:val>
          <c:smooth val="0"/>
          <c:extLst>
            <c:ext xmlns:c16="http://schemas.microsoft.com/office/drawing/2014/chart" uri="{C3380CC4-5D6E-409C-BE32-E72D297353CC}">
              <c16:uniqueId val="{00000004-8A6C-42EF-87BE-890745552139}"/>
            </c:ext>
          </c:extLst>
        </c:ser>
        <c:dLbls>
          <c:dLblPos val="ctr"/>
          <c:showLegendKey val="0"/>
          <c:showVal val="1"/>
          <c:showCatName val="0"/>
          <c:showSerName val="0"/>
          <c:showPercent val="0"/>
          <c:showBubbleSize val="0"/>
        </c:dLbls>
        <c:smooth val="0"/>
        <c:axId val="64693456"/>
        <c:axId val="64697808"/>
      </c:lineChart>
      <c:catAx>
        <c:axId val="64693456"/>
        <c:scaling>
          <c:orientation val="minMax"/>
        </c:scaling>
        <c:delete val="0"/>
        <c:axPos val="b"/>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solidFill>
                <a:latin typeface="Cambria" panose="02040503050406030204" pitchFamily="18" charset="0"/>
                <a:ea typeface="+mn-ea"/>
                <a:cs typeface="+mn-cs"/>
              </a:defRPr>
            </a:pPr>
            <a:endParaRPr lang="en-US"/>
          </a:p>
        </c:txPr>
        <c:crossAx val="64697808"/>
        <c:crosses val="autoZero"/>
        <c:auto val="1"/>
        <c:lblAlgn val="ctr"/>
        <c:lblOffset val="100"/>
        <c:noMultiLvlLbl val="0"/>
      </c:catAx>
      <c:valAx>
        <c:axId val="64697808"/>
        <c:scaling>
          <c:orientation val="minMax"/>
        </c:scaling>
        <c:delete val="0"/>
        <c:axPos val="l"/>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75000"/>
                  </a:schemeClr>
                </a:solidFill>
                <a:latin typeface="Cambria" panose="02040503050406030204" pitchFamily="18" charset="0"/>
                <a:ea typeface="Cambria" panose="02040503050406030204" pitchFamily="18" charset="0"/>
                <a:cs typeface="+mn-cs"/>
              </a:defRPr>
            </a:pPr>
            <a:endParaRPr lang="en-US"/>
          </a:p>
        </c:txPr>
        <c:crossAx val="64693456"/>
        <c:crosses val="autoZero"/>
        <c:crossBetween val="between"/>
      </c:valAx>
      <c:spPr>
        <a:noFill/>
        <a:ln>
          <a:solidFill>
            <a:srgbClr val="963334"/>
          </a:solidFill>
        </a:ln>
        <a:effectLst/>
      </c:spPr>
    </c:plotArea>
    <c:plotVisOnly val="1"/>
    <c:dispBlanksAs val="gap"/>
    <c:showDLblsOverMax val="0"/>
  </c:chart>
  <c:spPr>
    <a:solidFill>
      <a:srgbClr val="581E1E"/>
    </a:solidFill>
    <a:ln w="9525" cap="flat" cmpd="sng" algn="ctr">
      <a:solidFill>
        <a:srgbClr val="581E1E"/>
      </a:solidFill>
      <a:round/>
    </a:ln>
    <a:effectLst/>
    <a:scene3d>
      <a:camera prst="orthographicFront"/>
      <a:lightRig rig="threePt" dir="t"/>
    </a:scene3d>
    <a:sp3d>
      <a:bevelT/>
    </a:sp3d>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cap="none" baseline="0">
                <a:solidFill>
                  <a:schemeClr val="bg1"/>
                </a:solidFill>
                <a:latin typeface="Cambria" panose="02040503050406030204" pitchFamily="18" charset="0"/>
                <a:ea typeface="+mn-ea"/>
                <a:cs typeface="+mn-cs"/>
              </a:defRPr>
            </a:pPr>
            <a:r>
              <a:rPr lang="sr-Latn-ME" sz="1300">
                <a:solidFill>
                  <a:schemeClr val="bg1"/>
                </a:solidFill>
                <a:latin typeface="Cambria" panose="02040503050406030204" pitchFamily="18" charset="0"/>
              </a:rPr>
              <a:t>Procenat utvrđenih kršenja</a:t>
            </a:r>
            <a:r>
              <a:rPr lang="sr-Latn-ME" sz="1300" baseline="0">
                <a:solidFill>
                  <a:schemeClr val="bg1"/>
                </a:solidFill>
                <a:latin typeface="Cambria" panose="02040503050406030204" pitchFamily="18" charset="0"/>
              </a:rPr>
              <a:t> zakona </a:t>
            </a:r>
            <a:r>
              <a:rPr lang="sr-Latn-ME" sz="1300">
                <a:solidFill>
                  <a:schemeClr val="bg1"/>
                </a:solidFill>
                <a:latin typeface="Cambria" panose="02040503050406030204" pitchFamily="18" charset="0"/>
              </a:rPr>
              <a:t>u upravnim postupcima</a:t>
            </a:r>
            <a:endParaRPr lang="en-US" sz="1300">
              <a:solidFill>
                <a:schemeClr val="bg1"/>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lgn="ctr">
            <a:defRPr sz="1400" b="1" i="0" u="none" strike="noStrike" kern="1200" cap="none" baseline="0">
              <a:solidFill>
                <a:schemeClr val="bg1"/>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rgbClr val="FFC000"/>
              </a:solidFill>
            </a:ln>
            <a:effectLst>
              <a:glow rad="139700">
                <a:schemeClr val="accent1">
                  <a:satMod val="175000"/>
                  <a:alpha val="14000"/>
                </a:schemeClr>
              </a:glow>
            </a:effectLst>
          </c:spPr>
          <c:marker>
            <c:symbol val="none"/>
          </c:marker>
          <c:dPt>
            <c:idx val="1"/>
            <c:marker>
              <c:symbol val="none"/>
            </c:marker>
            <c:bubble3D val="0"/>
            <c:spPr>
              <a:ln w="31750" cap="rnd">
                <a:solidFill>
                  <a:srgbClr val="FFC000"/>
                </a:solidFill>
              </a:ln>
              <a:effectLst>
                <a:glow rad="139700">
                  <a:schemeClr val="accent1">
                    <a:satMod val="175000"/>
                    <a:alpha val="14000"/>
                  </a:schemeClr>
                </a:glow>
              </a:effectLst>
            </c:spPr>
            <c:extLst>
              <c:ext xmlns:c16="http://schemas.microsoft.com/office/drawing/2014/chart" uri="{C3380CC4-5D6E-409C-BE32-E72D297353CC}">
                <c16:uniqueId val="{00000001-B1B5-48FE-A7CE-B04A5D80D3CF}"/>
              </c:ext>
            </c:extLst>
          </c:dPt>
          <c:dLbls>
            <c:dLbl>
              <c:idx val="0"/>
              <c:layout>
                <c:manualLayout>
                  <c:x val="-6.5527263163085839E-2"/>
                  <c:y val="-3.309692671394799E-2"/>
                </c:manualLayout>
              </c:layout>
              <c:tx>
                <c:rich>
                  <a:bodyPr/>
                  <a:lstStyle/>
                  <a:p>
                    <a:r>
                      <a:rPr lang="en-US"/>
                      <a:t>61.9%</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B5-48FE-A7CE-B04A5D80D3CF}"/>
                </c:ext>
              </c:extLst>
            </c:dLbl>
            <c:dLbl>
              <c:idx val="1"/>
              <c:layout>
                <c:manualLayout>
                  <c:x val="-6.3439580490852007E-2"/>
                  <c:y val="-4.2553191489361791E-2"/>
                </c:manualLayout>
              </c:layout>
              <c:tx>
                <c:rich>
                  <a:bodyPr/>
                  <a:lstStyle/>
                  <a:p>
                    <a:r>
                      <a:rPr lang="en-US"/>
                      <a:t>53,4%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B5-48FE-A7CE-B04A5D80D3CF}"/>
                </c:ext>
              </c:extLst>
            </c:dLbl>
            <c:dLbl>
              <c:idx val="2"/>
              <c:layout>
                <c:manualLayout>
                  <c:x val="-6.1351897818618106E-2"/>
                  <c:y val="-4.7281323877068598E-2"/>
                </c:manualLayout>
              </c:layout>
              <c:tx>
                <c:rich>
                  <a:bodyPr/>
                  <a:lstStyle/>
                  <a:p>
                    <a:r>
                      <a:rPr lang="en-US"/>
                      <a:t>83,2%</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B5-48FE-A7CE-B04A5D80D3CF}"/>
                </c:ext>
              </c:extLst>
            </c:dLbl>
            <c:dLbl>
              <c:idx val="3"/>
              <c:layout>
                <c:manualLayout>
                  <c:x val="-6.772210836659133E-2"/>
                  <c:y val="-4.7326193230585512E-2"/>
                </c:manualLayout>
              </c:layout>
              <c:tx>
                <c:rich>
                  <a:bodyPr/>
                  <a:lstStyle/>
                  <a:p>
                    <a:r>
                      <a:rPr lang="en-US">
                        <a:solidFill>
                          <a:schemeClr val="bg1"/>
                        </a:solidFill>
                      </a:rPr>
                      <a:t>94,4%</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B5-48FE-A7CE-B04A5D80D3C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glow rad="139700">
                        <a:schemeClr val="accent5">
                          <a:satMod val="175000"/>
                          <a:alpha val="40000"/>
                        </a:schemeClr>
                      </a:glow>
                    </a:effectLst>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Sheet1!$A$2:$A$5</c:f>
              <c:strCache>
                <c:ptCount val="4"/>
                <c:pt idx="0">
                  <c:v>Prvih devet mjeseci 2019.</c:v>
                </c:pt>
                <c:pt idx="1">
                  <c:v>Prvih devet mjeseci 2020.</c:v>
                </c:pt>
                <c:pt idx="2">
                  <c:v>Prvih devet mjeseci 2021.</c:v>
                </c:pt>
                <c:pt idx="3">
                  <c:v>Prvih devet mjeseci 2022.</c:v>
                </c:pt>
              </c:strCache>
            </c:strRef>
          </c:cat>
          <c:val>
            <c:numRef>
              <c:f>Sheet1!$B$2:$B$5</c:f>
              <c:numCache>
                <c:formatCode>0.00%</c:formatCode>
                <c:ptCount val="4"/>
                <c:pt idx="0">
                  <c:v>0.61899999999999999</c:v>
                </c:pt>
                <c:pt idx="1">
                  <c:v>0.53400000000000003</c:v>
                </c:pt>
                <c:pt idx="2">
                  <c:v>0.83199999999999996</c:v>
                </c:pt>
                <c:pt idx="3">
                  <c:v>0.92900000000000005</c:v>
                </c:pt>
              </c:numCache>
            </c:numRef>
          </c:val>
          <c:smooth val="0"/>
          <c:extLst>
            <c:ext xmlns:c16="http://schemas.microsoft.com/office/drawing/2014/chart" uri="{C3380CC4-5D6E-409C-BE32-E72D297353CC}">
              <c16:uniqueId val="{00000005-B1B5-48FE-A7CE-B04A5D80D3CF}"/>
            </c:ext>
          </c:extLst>
        </c:ser>
        <c:dLbls>
          <c:dLblPos val="ctr"/>
          <c:showLegendKey val="0"/>
          <c:showVal val="1"/>
          <c:showCatName val="0"/>
          <c:showSerName val="0"/>
          <c:showPercent val="0"/>
          <c:showBubbleSize val="0"/>
        </c:dLbls>
        <c:smooth val="0"/>
        <c:axId val="64698352"/>
        <c:axId val="64695088"/>
      </c:lineChart>
      <c:catAx>
        <c:axId val="64698352"/>
        <c:scaling>
          <c:orientation val="minMax"/>
        </c:scaling>
        <c:delete val="0"/>
        <c:axPos val="b"/>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bg1"/>
                </a:solidFill>
                <a:latin typeface="Cambria" panose="02040503050406030204" pitchFamily="18" charset="0"/>
                <a:ea typeface="+mn-ea"/>
                <a:cs typeface="+mn-cs"/>
              </a:defRPr>
            </a:pPr>
            <a:endParaRPr lang="en-US"/>
          </a:p>
        </c:txPr>
        <c:crossAx val="64695088"/>
        <c:crosses val="autoZero"/>
        <c:auto val="1"/>
        <c:lblAlgn val="ctr"/>
        <c:lblOffset val="100"/>
        <c:noMultiLvlLbl val="0"/>
      </c:catAx>
      <c:valAx>
        <c:axId val="64695088"/>
        <c:scaling>
          <c:orientation val="minMax"/>
        </c:scaling>
        <c:delete val="1"/>
        <c:axPos val="l"/>
        <c:majorGridlines>
          <c:spPr>
            <a:ln w="9525" cap="flat" cmpd="sng" algn="ctr">
              <a:solidFill>
                <a:srgbClr val="963334"/>
              </a:solidFill>
              <a:round/>
            </a:ln>
            <a:effectLst/>
          </c:spPr>
        </c:majorGridlines>
        <c:numFmt formatCode="0.00%" sourceLinked="1"/>
        <c:majorTickMark val="none"/>
        <c:minorTickMark val="none"/>
        <c:tickLblPos val="nextTo"/>
        <c:crossAx val="64698352"/>
        <c:crosses val="autoZero"/>
        <c:crossBetween val="between"/>
      </c:valAx>
      <c:spPr>
        <a:noFill/>
        <a:ln>
          <a:noFill/>
        </a:ln>
        <a:effectLst/>
      </c:spPr>
    </c:plotArea>
    <c:plotVisOnly val="1"/>
    <c:dispBlanksAs val="gap"/>
    <c:showDLblsOverMax val="0"/>
  </c:chart>
  <c:spPr>
    <a:solidFill>
      <a:srgbClr val="581E1E"/>
    </a:solidFill>
    <a:ln w="9525" cap="flat" cmpd="sng" algn="ctr">
      <a:solidFill>
        <a:srgbClr val="581E1E"/>
      </a:solidFill>
      <a:round/>
    </a:ln>
    <a:effectLst/>
    <a:scene3d>
      <a:camera prst="orthographicFront"/>
      <a:lightRig rig="threePt" dir="t"/>
    </a:scene3d>
    <a:sp3d>
      <a:bevelT/>
    </a:sp3d>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r>
              <a:rPr lang="sr-Latn-ME" sz="1300">
                <a:solidFill>
                  <a:schemeClr val="bg1"/>
                </a:solidFill>
                <a:latin typeface="Cambria" panose="02040503050406030204" pitchFamily="18" charset="0"/>
              </a:rPr>
              <a:t>Broj pokrenutih prekršajnih</a:t>
            </a:r>
            <a:r>
              <a:rPr lang="sr-Latn-ME" sz="1300" baseline="0">
                <a:solidFill>
                  <a:schemeClr val="bg1"/>
                </a:solidFill>
                <a:latin typeface="Cambria" panose="02040503050406030204" pitchFamily="18" charset="0"/>
              </a:rPr>
              <a:t> postupaka zbog kršenja antikorupcijskih zakona</a:t>
            </a:r>
            <a:endParaRPr lang="en-US" sz="1300">
              <a:solidFill>
                <a:schemeClr val="bg1"/>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rgbClr val="FFC000"/>
              </a:solidFill>
            </a:ln>
            <a:effectLst>
              <a:glow rad="139700">
                <a:schemeClr val="accent1">
                  <a:satMod val="175000"/>
                  <a:alpha val="14000"/>
                </a:schemeClr>
              </a:glow>
            </a:effectLst>
          </c:spPr>
          <c:marker>
            <c:symbol val="none"/>
          </c:marker>
          <c:dPt>
            <c:idx val="1"/>
            <c:marker>
              <c:symbol val="none"/>
            </c:marker>
            <c:bubble3D val="0"/>
            <c:spPr>
              <a:ln w="31750" cap="rnd">
                <a:solidFill>
                  <a:srgbClr val="FFC000"/>
                </a:solidFill>
              </a:ln>
              <a:effectLst>
                <a:glow rad="139700">
                  <a:schemeClr val="accent1">
                    <a:satMod val="175000"/>
                    <a:alpha val="14000"/>
                  </a:schemeClr>
                </a:glow>
              </a:effectLst>
            </c:spPr>
            <c:extLst>
              <c:ext xmlns:c16="http://schemas.microsoft.com/office/drawing/2014/chart" uri="{C3380CC4-5D6E-409C-BE32-E72D297353CC}">
                <c16:uniqueId val="{00000001-6C39-4ED4-AFEE-756E0FA441B4}"/>
              </c:ext>
            </c:extLst>
          </c:dPt>
          <c:dLbls>
            <c:dLbl>
              <c:idx val="0"/>
              <c:layout>
                <c:manualLayout>
                  <c:x val="-4.1353560917866634E-2"/>
                  <c:y val="-5.753138075313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39-4ED4-AFEE-756E0FA441B4}"/>
                </c:ext>
              </c:extLst>
            </c:dLbl>
            <c:dLbl>
              <c:idx val="1"/>
              <c:layout>
                <c:manualLayout>
                  <c:x val="-4.8270784805346502E-2"/>
                  <c:y val="-4.1841004184100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39-4ED4-AFEE-756E0FA441B4}"/>
                </c:ext>
              </c:extLst>
            </c:dLbl>
            <c:dLbl>
              <c:idx val="2"/>
              <c:layout>
                <c:manualLayout>
                  <c:x val="-4.8270784805346412E-2"/>
                  <c:y val="-5.2301255230125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39-4ED4-AFEE-756E0FA441B4}"/>
                </c:ext>
              </c:extLst>
            </c:dLbl>
            <c:dLbl>
              <c:idx val="3"/>
              <c:layout>
                <c:manualLayout>
                  <c:x val="-5.0576526101173108E-2"/>
                  <c:y val="-4.7071129707112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39-4ED4-AFEE-756E0FA441B4}"/>
                </c:ext>
              </c:extLst>
            </c:dLbl>
            <c:dLbl>
              <c:idx val="4"/>
              <c:layout>
                <c:manualLayout>
                  <c:x val="-5.4198900143246451E-2"/>
                  <c:y val="-4.7071129707112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39-4ED4-AFEE-756E0FA441B4}"/>
                </c:ext>
              </c:extLst>
            </c:dLbl>
            <c:dLbl>
              <c:idx val="5"/>
              <c:layout>
                <c:manualLayout>
                  <c:x val="-5.8587177804697486E-2"/>
                  <c:y val="-6.3131313131313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39-4ED4-AFEE-756E0FA441B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glow rad="139700">
                        <a:schemeClr val="accent5">
                          <a:satMod val="175000"/>
                          <a:alpha val="40000"/>
                        </a:schemeClr>
                      </a:glow>
                    </a:effectLst>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Sheet1!$A$2:$A$7</c:f>
              <c:strCache>
                <c:ptCount val="6"/>
                <c:pt idx="0">
                  <c:v>2017</c:v>
                </c:pt>
                <c:pt idx="1">
                  <c:v>2018</c:v>
                </c:pt>
                <c:pt idx="2">
                  <c:v>2019</c:v>
                </c:pt>
                <c:pt idx="3">
                  <c:v>2020</c:v>
                </c:pt>
                <c:pt idx="4">
                  <c:v>Devet mjeseci 2021</c:v>
                </c:pt>
                <c:pt idx="5">
                  <c:v>Devet mjeseci 2022</c:v>
                </c:pt>
              </c:strCache>
            </c:strRef>
          </c:cat>
          <c:val>
            <c:numRef>
              <c:f>Sheet1!$B$2:$B$7</c:f>
              <c:numCache>
                <c:formatCode>General</c:formatCode>
                <c:ptCount val="6"/>
                <c:pt idx="0">
                  <c:v>423</c:v>
                </c:pt>
                <c:pt idx="1">
                  <c:v>457</c:v>
                </c:pt>
                <c:pt idx="2">
                  <c:v>427</c:v>
                </c:pt>
                <c:pt idx="3">
                  <c:v>552</c:v>
                </c:pt>
                <c:pt idx="4">
                  <c:v>909</c:v>
                </c:pt>
                <c:pt idx="5">
                  <c:v>1052</c:v>
                </c:pt>
              </c:numCache>
            </c:numRef>
          </c:val>
          <c:smooth val="0"/>
          <c:extLst>
            <c:ext xmlns:c16="http://schemas.microsoft.com/office/drawing/2014/chart" uri="{C3380CC4-5D6E-409C-BE32-E72D297353CC}">
              <c16:uniqueId val="{00000007-6C39-4ED4-AFEE-756E0FA441B4}"/>
            </c:ext>
          </c:extLst>
        </c:ser>
        <c:dLbls>
          <c:dLblPos val="ctr"/>
          <c:showLegendKey val="0"/>
          <c:showVal val="1"/>
          <c:showCatName val="0"/>
          <c:showSerName val="0"/>
          <c:showPercent val="0"/>
          <c:showBubbleSize val="0"/>
        </c:dLbls>
        <c:smooth val="0"/>
        <c:axId val="64701072"/>
        <c:axId val="64702704"/>
      </c:lineChart>
      <c:catAx>
        <c:axId val="64701072"/>
        <c:scaling>
          <c:orientation val="minMax"/>
        </c:scaling>
        <c:delete val="0"/>
        <c:axPos val="b"/>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bg1"/>
                </a:solidFill>
                <a:latin typeface="Cambria" panose="02040503050406030204" pitchFamily="18" charset="0"/>
                <a:ea typeface="+mn-ea"/>
                <a:cs typeface="+mn-cs"/>
              </a:defRPr>
            </a:pPr>
            <a:endParaRPr lang="en-US"/>
          </a:p>
        </c:txPr>
        <c:crossAx val="64702704"/>
        <c:crosses val="autoZero"/>
        <c:auto val="1"/>
        <c:lblAlgn val="ctr"/>
        <c:lblOffset val="100"/>
        <c:noMultiLvlLbl val="0"/>
      </c:catAx>
      <c:valAx>
        <c:axId val="64702704"/>
        <c:scaling>
          <c:orientation val="minMax"/>
        </c:scaling>
        <c:delete val="0"/>
        <c:axPos val="l"/>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75000"/>
                  </a:schemeClr>
                </a:solidFill>
                <a:latin typeface="Cambria" panose="02040503050406030204" pitchFamily="18" charset="0"/>
                <a:ea typeface="Cambria" panose="02040503050406030204" pitchFamily="18" charset="0"/>
                <a:cs typeface="+mn-cs"/>
              </a:defRPr>
            </a:pPr>
            <a:endParaRPr lang="en-US"/>
          </a:p>
        </c:txPr>
        <c:crossAx val="64701072"/>
        <c:crosses val="autoZero"/>
        <c:crossBetween val="between"/>
      </c:valAx>
      <c:spPr>
        <a:noFill/>
        <a:ln>
          <a:noFill/>
        </a:ln>
        <a:effectLst/>
      </c:spPr>
    </c:plotArea>
    <c:plotVisOnly val="1"/>
    <c:dispBlanksAs val="gap"/>
    <c:showDLblsOverMax val="0"/>
  </c:chart>
  <c:spPr>
    <a:solidFill>
      <a:srgbClr val="581E1E"/>
    </a:solidFill>
    <a:ln w="9525" cap="flat" cmpd="sng" algn="ctr">
      <a:solidFill>
        <a:schemeClr val="tx2"/>
      </a:solidFill>
      <a:round/>
    </a:ln>
    <a:effectLst/>
    <a:scene3d>
      <a:camera prst="orthographicFront"/>
      <a:lightRig rig="threePt" dir="t"/>
    </a:scene3d>
    <a:sp3d>
      <a:bevelT/>
    </a:sp3d>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chemeClr val="tx2">
                    <a:lumMod val="50000"/>
                  </a:schemeClr>
                </a:solidFill>
                <a:latin typeface="+mn-lt"/>
                <a:ea typeface="+mn-ea"/>
                <a:cs typeface="+mn-cs"/>
              </a:defRPr>
            </a:pPr>
            <a:r>
              <a:rPr lang="sr-Latn-ME" sz="1300" b="1">
                <a:solidFill>
                  <a:schemeClr val="tx2">
                    <a:lumMod val="50000"/>
                  </a:schemeClr>
                </a:solidFill>
                <a:latin typeface="Cambria" panose="02040503050406030204" pitchFamily="18" charset="0"/>
              </a:rPr>
              <a:t>Broj Mišljenja po oblastima</a:t>
            </a:r>
            <a:endParaRPr lang="en-US" sz="1300" b="1">
              <a:solidFill>
                <a:schemeClr val="tx2">
                  <a:lumMod val="50000"/>
                </a:schemeClr>
              </a:solidFill>
              <a:latin typeface="Cambria" panose="02040503050406030204" pitchFamily="18" charset="0"/>
            </a:endParaRPr>
          </a:p>
        </c:rich>
      </c:tx>
      <c:layout>
        <c:manualLayout>
          <c:xMode val="edge"/>
          <c:yMode val="edge"/>
          <c:x val="0.33663738990504505"/>
          <c:y val="2.4258513820435791E-2"/>
        </c:manualLayout>
      </c:layout>
      <c:overlay val="0"/>
      <c:spPr>
        <a:noFill/>
        <a:ln>
          <a:noFill/>
        </a:ln>
        <a:effectLst/>
      </c:spPr>
      <c:txPr>
        <a:bodyPr rot="0" spcFirstLastPara="1" vertOverflow="ellipsis" vert="horz" wrap="square" anchor="ctr" anchorCtr="1"/>
        <a:lstStyle/>
        <a:p>
          <a:pPr>
            <a:defRPr sz="1300" b="1" i="0" u="none" strike="noStrike" kern="1200" spc="0" baseline="0">
              <a:solidFill>
                <a:schemeClr val="tx2">
                  <a:lumMod val="50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164604424446941"/>
          <c:w val="0.6332571065979391"/>
          <c:h val="0.86835395575553054"/>
        </c:manualLayout>
      </c:layout>
      <c:pie3DChart>
        <c:varyColors val="1"/>
        <c:ser>
          <c:idx val="0"/>
          <c:order val="0"/>
          <c:tx>
            <c:strRef>
              <c:f>Sheet1!$B$1</c:f>
              <c:strCache>
                <c:ptCount val="1"/>
                <c:pt idx="0">
                  <c:v>Column1</c:v>
                </c:pt>
              </c:strCache>
            </c:strRef>
          </c:tx>
          <c:explosion val="8"/>
          <c:dPt>
            <c:idx val="0"/>
            <c:bubble3D val="0"/>
            <c:explosion val="7"/>
            <c:spPr>
              <a:solidFill>
                <a:srgbClr val="860000"/>
              </a:solidFill>
              <a:ln w="12700">
                <a:noFill/>
              </a:ln>
              <a:effectLst/>
              <a:scene3d>
                <a:camera prst="orthographicFront"/>
                <a:lightRig rig="threePt" dir="t"/>
              </a:scene3d>
              <a:sp3d>
                <a:bevelT/>
                <a:contourClr>
                  <a:schemeClr val="accent6">
                    <a:lumMod val="20000"/>
                    <a:lumOff val="80000"/>
                  </a:schemeClr>
                </a:contourClr>
              </a:sp3d>
            </c:spPr>
            <c:extLst>
              <c:ext xmlns:c16="http://schemas.microsoft.com/office/drawing/2014/chart" uri="{C3380CC4-5D6E-409C-BE32-E72D297353CC}">
                <c16:uniqueId val="{00000001-A193-424F-BAEE-5222119144B9}"/>
              </c:ext>
            </c:extLst>
          </c:dPt>
          <c:dPt>
            <c:idx val="1"/>
            <c:bubble3D val="0"/>
            <c:explosion val="7"/>
            <c:spPr>
              <a:solidFill>
                <a:srgbClr val="FFC000"/>
              </a:solidFill>
              <a:ln w="12700">
                <a:noFill/>
              </a:ln>
              <a:effectLst/>
              <a:scene3d>
                <a:camera prst="orthographicFront"/>
                <a:lightRig rig="threePt" dir="t"/>
              </a:scene3d>
              <a:sp3d>
                <a:bevelT/>
                <a:contourClr>
                  <a:schemeClr val="accent6">
                    <a:lumMod val="20000"/>
                    <a:lumOff val="80000"/>
                  </a:schemeClr>
                </a:contourClr>
              </a:sp3d>
            </c:spPr>
            <c:extLst>
              <c:ext xmlns:c16="http://schemas.microsoft.com/office/drawing/2014/chart" uri="{C3380CC4-5D6E-409C-BE32-E72D297353CC}">
                <c16:uniqueId val="{00000003-A193-424F-BAEE-5222119144B9}"/>
              </c:ext>
            </c:extLst>
          </c:dPt>
          <c:dPt>
            <c:idx val="2"/>
            <c:bubble3D val="0"/>
            <c:explosion val="7"/>
            <c:spPr>
              <a:solidFill>
                <a:srgbClr val="FF7C80"/>
              </a:solidFill>
              <a:ln w="25400">
                <a:noFill/>
              </a:ln>
              <a:effectLst/>
              <a:scene3d>
                <a:camera prst="orthographicFront"/>
                <a:lightRig rig="threePt" dir="t"/>
              </a:scene3d>
              <a:sp3d>
                <a:bevelT/>
                <a:contourClr>
                  <a:schemeClr val="lt1"/>
                </a:contourClr>
              </a:sp3d>
            </c:spPr>
            <c:extLst>
              <c:ext xmlns:c16="http://schemas.microsoft.com/office/drawing/2014/chart" uri="{C3380CC4-5D6E-409C-BE32-E72D297353CC}">
                <c16:uniqueId val="{00000005-A193-424F-BAEE-5222119144B9}"/>
              </c:ext>
            </c:extLst>
          </c:dPt>
          <c:dPt>
            <c:idx val="3"/>
            <c:bubble3D val="0"/>
            <c:spPr>
              <a:solidFill>
                <a:srgbClr val="006666"/>
              </a:solidFill>
              <a:ln w="25400">
                <a:noFill/>
              </a:ln>
              <a:effectLst/>
              <a:scene3d>
                <a:camera prst="orthographicFront"/>
                <a:lightRig rig="threePt" dir="t"/>
              </a:scene3d>
              <a:sp3d>
                <a:bevelT/>
              </a:sp3d>
            </c:spPr>
            <c:extLst>
              <c:ext xmlns:c16="http://schemas.microsoft.com/office/drawing/2014/chart" uri="{C3380CC4-5D6E-409C-BE32-E72D297353CC}">
                <c16:uniqueId val="{00000007-A193-424F-BAEE-5222119144B9}"/>
              </c:ext>
            </c:extLst>
          </c:dPt>
          <c:dLbls>
            <c:dLbl>
              <c:idx val="0"/>
              <c:tx>
                <c:rich>
                  <a:bodyPr/>
                  <a:lstStyle/>
                  <a:p>
                    <a:fld id="{498EC042-B40E-4DBF-B1AD-ED2E07992AFA}"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93-424F-BAEE-5222119144B9}"/>
                </c:ext>
              </c:extLst>
            </c:dLbl>
            <c:dLbl>
              <c:idx val="1"/>
              <c:tx>
                <c:rich>
                  <a:bodyPr/>
                  <a:lstStyle/>
                  <a:p>
                    <a:fld id="{0E945724-B38D-47BF-AA0C-A9A140E13AD7}"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193-424F-BAEE-5222119144B9}"/>
                </c:ext>
              </c:extLst>
            </c:dLbl>
            <c:dLbl>
              <c:idx val="2"/>
              <c:tx>
                <c:rich>
                  <a:bodyPr/>
                  <a:lstStyle/>
                  <a:p>
                    <a:r>
                      <a:rPr lang="en-US"/>
                      <a:t>47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93-424F-BAEE-5222119144B9}"/>
                </c:ext>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Ograničenja u vršenju javnih funkcija </c:v>
                </c:pt>
                <c:pt idx="1">
                  <c:v>Status javnih funkcionera</c:v>
                </c:pt>
                <c:pt idx="2">
                  <c:v>Sukob interesa</c:v>
                </c:pt>
                <c:pt idx="3">
                  <c:v>Sponzorstva, pokloni i donacije</c:v>
                </c:pt>
              </c:strCache>
            </c:strRef>
          </c:cat>
          <c:val>
            <c:numRef>
              <c:f>Sheet1!$B$2:$B$5</c:f>
              <c:numCache>
                <c:formatCode>General</c:formatCode>
                <c:ptCount val="4"/>
                <c:pt idx="0">
                  <c:v>59</c:v>
                </c:pt>
                <c:pt idx="1">
                  <c:v>56</c:v>
                </c:pt>
                <c:pt idx="2">
                  <c:v>47</c:v>
                </c:pt>
                <c:pt idx="3">
                  <c:v>7</c:v>
                </c:pt>
              </c:numCache>
            </c:numRef>
          </c:val>
          <c:extLst>
            <c:ext xmlns:c16="http://schemas.microsoft.com/office/drawing/2014/chart" uri="{C3380CC4-5D6E-409C-BE32-E72D297353CC}">
              <c16:uniqueId val="{00000008-A193-424F-BAEE-5222119144B9}"/>
            </c:ext>
          </c:extLst>
        </c:ser>
        <c:dLbls>
          <c:dLblPos val="ctr"/>
          <c:showLegendKey val="0"/>
          <c:showVal val="1"/>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2">
                    <a:lumMod val="50000"/>
                  </a:schemeClr>
                </a:solidFill>
                <a:latin typeface="Cambria" panose="02040503050406030204" pitchFamily="18" charset="0"/>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2">
                    <a:lumMod val="50000"/>
                  </a:schemeClr>
                </a:solidFill>
                <a:latin typeface="Cambria" panose="02040503050406030204" pitchFamily="18" charset="0"/>
                <a:ea typeface="+mn-ea"/>
                <a:cs typeface="+mn-cs"/>
              </a:defRPr>
            </a:pPr>
            <a:endParaRPr lang="en-US"/>
          </a:p>
        </c:txPr>
      </c:legendEntry>
      <c:layout>
        <c:manualLayout>
          <c:xMode val="edge"/>
          <c:yMode val="edge"/>
          <c:x val="0.6495475805908878"/>
          <c:y val="0.15414887933224142"/>
          <c:w val="0.33333333333333331"/>
          <c:h val="0.813371296169026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lumMod val="50000"/>
                </a:schemeClr>
              </a:solidFill>
              <a:latin typeface="Cambria" panose="020405030504060302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Cambria" panose="02040503050406030204" pitchFamily="18" charset="0"/>
                <a:ea typeface="+mn-ea"/>
                <a:cs typeface="+mn-cs"/>
              </a:defRPr>
            </a:pPr>
            <a:r>
              <a:rPr lang="sr-Latn-ME" sz="1300">
                <a:latin typeface="Cambria" panose="02040503050406030204" pitchFamily="18" charset="0"/>
              </a:rPr>
              <a:t>Broj prijavljenih</a:t>
            </a:r>
            <a:r>
              <a:rPr lang="sr-Latn-ME" sz="1300" baseline="0">
                <a:latin typeface="Cambria" panose="02040503050406030204" pitchFamily="18" charset="0"/>
              </a:rPr>
              <a:t> </a:t>
            </a:r>
            <a:r>
              <a:rPr lang="sr-Latn-ME" sz="1300">
                <a:latin typeface="Cambria" panose="02040503050406030204" pitchFamily="18" charset="0"/>
              </a:rPr>
              <a:t>poklona, sponzorstava i donacija po godinama</a:t>
            </a:r>
            <a:endParaRPr lang="en-US" sz="1300">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Cambria" panose="02040503050406030204" pitchFamily="18" charset="0"/>
              <a:ea typeface="+mn-ea"/>
              <a:cs typeface="+mn-cs"/>
            </a:defRPr>
          </a:pPr>
          <a:endParaRPr lang="en-US"/>
        </a:p>
      </c:txPr>
    </c:title>
    <c:autoTitleDeleted val="0"/>
    <c:view3D>
      <c:rotX val="0"/>
      <c:rotY val="0"/>
      <c:depthPercent val="60"/>
      <c:rAngAx val="0"/>
      <c:perspective val="100"/>
    </c:view3D>
    <c:floor>
      <c:thickness val="0"/>
      <c:spPr>
        <a:solidFill>
          <a:srgbClr val="FFFFDD"/>
        </a:solidFill>
        <a:ln>
          <a:noFill/>
        </a:ln>
        <a:effectLst/>
        <a:sp3d/>
      </c:spPr>
    </c:floor>
    <c:sideWall>
      <c:thickness val="0"/>
      <c:spPr>
        <a:noFill/>
        <a:ln w="25400">
          <a:noFill/>
        </a:ln>
        <a:effectLst/>
        <a:sp3d/>
      </c:spPr>
    </c:sideWall>
    <c:backWall>
      <c:thickness val="0"/>
      <c:spPr>
        <a:noFill/>
        <a:ln>
          <a:noFill/>
        </a:ln>
        <a:effectLst/>
        <a:sp3d/>
      </c:spPr>
    </c:backWall>
    <c:plotArea>
      <c:layout>
        <c:manualLayout>
          <c:layoutTarget val="inner"/>
          <c:xMode val="edge"/>
          <c:yMode val="edge"/>
          <c:x val="2.0312067214476964E-2"/>
          <c:y val="0.11488072523357788"/>
          <c:w val="0.95568276244114114"/>
          <c:h val="0.62504635725995006"/>
        </c:manualLayout>
      </c:layout>
      <c:bar3DChart>
        <c:barDir val="col"/>
        <c:grouping val="clustered"/>
        <c:varyColors val="0"/>
        <c:ser>
          <c:idx val="0"/>
          <c:order val="0"/>
          <c:tx>
            <c:strRef>
              <c:f>Sheet1!$B$1</c:f>
              <c:strCache>
                <c:ptCount val="1"/>
                <c:pt idx="0">
                  <c:v>Pokloni</c:v>
                </c:pt>
              </c:strCache>
            </c:strRef>
          </c:tx>
          <c:spPr>
            <a:solidFill>
              <a:srgbClr val="FF7C80"/>
            </a:solidFill>
            <a:ln w="9525" cap="flat" cmpd="sng" algn="ctr">
              <a:noFill/>
              <a:round/>
            </a:ln>
            <a:effectLst/>
            <a:scene3d>
              <a:camera prst="orthographicFront"/>
              <a:lightRig rig="threePt" dir="t"/>
            </a:scene3d>
            <a:sp3d>
              <a:bevelT/>
              <a:contourClr>
                <a:schemeClr val="accent2">
                  <a:lumMod val="75000"/>
                </a:schemeClr>
              </a:contourClr>
            </a:sp3d>
          </c:spPr>
          <c:invertIfNegative val="0"/>
          <c:dLbls>
            <c:dLbl>
              <c:idx val="0"/>
              <c:layout>
                <c:manualLayout>
                  <c:x val="1.1634728836810642E-2"/>
                  <c:y val="2.9937384106850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CA-450B-A365-7F5CD8BACB93}"/>
                </c:ext>
              </c:extLst>
            </c:dLbl>
            <c:dLbl>
              <c:idx val="3"/>
              <c:layout>
                <c:manualLayout>
                  <c:x val="-1.4271446521859665E-2"/>
                  <c:y val="1.0658220055406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CA-450B-A365-7F5CD8BACB93}"/>
                </c:ext>
              </c:extLst>
            </c:dLbl>
            <c:dLbl>
              <c:idx val="4"/>
              <c:layout>
                <c:manualLayout>
                  <c:x val="-2.078791315135432E-2"/>
                  <c:y val="-4.67515991324210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CA-450B-A365-7F5CD8BACB93}"/>
                </c:ext>
              </c:extLst>
            </c:dLbl>
            <c:dLbl>
              <c:idx val="5"/>
              <c:layout>
                <c:manualLayout>
                  <c:x val="-1.2802926383173296E-2"/>
                  <c:y val="5.04413619167717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CA-450B-A365-7F5CD8BACB93}"/>
                </c:ext>
              </c:extLst>
            </c:dLbl>
            <c:dLbl>
              <c:idx val="6"/>
              <c:layout>
                <c:manualLayout>
                  <c:x val="-2.74207783172777E-2"/>
                  <c:y val="1.5051415483388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CA-450B-A365-7F5CD8BACB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effectLst/>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Sheet1!$B$2:$B$8</c:f>
              <c:numCache>
                <c:formatCode>General</c:formatCode>
                <c:ptCount val="7"/>
                <c:pt idx="0">
                  <c:v>96</c:v>
                </c:pt>
                <c:pt idx="1">
                  <c:v>69</c:v>
                </c:pt>
                <c:pt idx="2">
                  <c:v>127</c:v>
                </c:pt>
                <c:pt idx="3">
                  <c:v>159</c:v>
                </c:pt>
                <c:pt idx="4">
                  <c:v>165</c:v>
                </c:pt>
                <c:pt idx="5">
                  <c:v>46</c:v>
                </c:pt>
                <c:pt idx="6">
                  <c:v>203</c:v>
                </c:pt>
              </c:numCache>
            </c:numRef>
          </c:val>
          <c:extLst>
            <c:ext xmlns:c16="http://schemas.microsoft.com/office/drawing/2014/chart" uri="{C3380CC4-5D6E-409C-BE32-E72D297353CC}">
              <c16:uniqueId val="{00000005-3ACA-450B-A365-7F5CD8BACB93}"/>
            </c:ext>
          </c:extLst>
        </c:ser>
        <c:ser>
          <c:idx val="1"/>
          <c:order val="1"/>
          <c:tx>
            <c:strRef>
              <c:f>Sheet1!$C$1</c:f>
              <c:strCache>
                <c:ptCount val="1"/>
                <c:pt idx="0">
                  <c:v>Sponzorstva</c:v>
                </c:pt>
              </c:strCache>
            </c:strRef>
          </c:tx>
          <c:spPr>
            <a:solidFill>
              <a:srgbClr val="FFC000"/>
            </a:solidFill>
            <a:ln w="9525" cap="flat" cmpd="sng" algn="ctr">
              <a:noFill/>
              <a:round/>
            </a:ln>
            <a:effectLst/>
            <a:scene3d>
              <a:camera prst="orthographicFront"/>
              <a:lightRig rig="threePt" dir="t"/>
            </a:scene3d>
            <a:sp3d>
              <a:bevelT/>
              <a:contourClr>
                <a:schemeClr val="accent4">
                  <a:lumMod val="75000"/>
                </a:schemeClr>
              </a:contourClr>
            </a:sp3d>
          </c:spPr>
          <c:invertIfNegative val="0"/>
          <c:dLbls>
            <c:dLbl>
              <c:idx val="0"/>
              <c:layout>
                <c:manualLayout>
                  <c:x val="1.16346713205351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CA-450B-A365-7F5CD8BACB93}"/>
                </c:ext>
              </c:extLst>
            </c:dLbl>
            <c:dLbl>
              <c:idx val="1"/>
              <c:layout>
                <c:manualLayout>
                  <c:x val="5.4141851651326144E-3"/>
                  <c:y val="-8.74254723297510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CA-450B-A365-7F5CD8BACB93}"/>
                </c:ext>
              </c:extLst>
            </c:dLbl>
            <c:dLbl>
              <c:idx val="2"/>
              <c:layout>
                <c:manualLayout>
                  <c:x val="4.1533902912341719E-4"/>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CA-450B-A365-7F5CD8BACB93}"/>
                </c:ext>
              </c:extLst>
            </c:dLbl>
            <c:dLbl>
              <c:idx val="3"/>
              <c:layout>
                <c:manualLayout>
                  <c:x val="-6.5850822145174237E-3"/>
                  <c:y val="4.47410961047087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CA-450B-A365-7F5CD8BACB93}"/>
                </c:ext>
              </c:extLst>
            </c:dLbl>
            <c:dLbl>
              <c:idx val="4"/>
              <c:layout>
                <c:manualLayout>
                  <c:x val="-1.6131543227878409E-2"/>
                  <c:y val="-4.6753923971424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CA-450B-A365-7F5CD8BACB93}"/>
                </c:ext>
              </c:extLst>
            </c:dLbl>
            <c:dLbl>
              <c:idx val="5"/>
              <c:layout>
                <c:manualLayout>
                  <c:x val="-1.7936914264317785E-2"/>
                  <c:y val="1.3144145128138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CA-450B-A365-7F5CD8BACB93}"/>
                </c:ext>
              </c:extLst>
            </c:dLbl>
            <c:dLbl>
              <c:idx val="6"/>
              <c:layout>
                <c:manualLayout>
                  <c:x val="-2.3826012712266521E-2"/>
                  <c:y val="2.0176547260906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CA-450B-A365-7F5CD8BACB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effectLst/>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Sheet1!$C$2:$C$8</c:f>
              <c:numCache>
                <c:formatCode>General</c:formatCode>
                <c:ptCount val="7"/>
                <c:pt idx="0">
                  <c:v>72</c:v>
                </c:pt>
                <c:pt idx="1">
                  <c:v>104</c:v>
                </c:pt>
                <c:pt idx="2">
                  <c:v>41</c:v>
                </c:pt>
                <c:pt idx="3">
                  <c:v>279</c:v>
                </c:pt>
                <c:pt idx="4">
                  <c:v>316</c:v>
                </c:pt>
                <c:pt idx="5">
                  <c:v>26</c:v>
                </c:pt>
                <c:pt idx="6">
                  <c:v>138</c:v>
                </c:pt>
              </c:numCache>
            </c:numRef>
          </c:val>
          <c:extLst>
            <c:ext xmlns:c16="http://schemas.microsoft.com/office/drawing/2014/chart" uri="{C3380CC4-5D6E-409C-BE32-E72D297353CC}">
              <c16:uniqueId val="{0000000D-3ACA-450B-A365-7F5CD8BACB93}"/>
            </c:ext>
          </c:extLst>
        </c:ser>
        <c:ser>
          <c:idx val="2"/>
          <c:order val="2"/>
          <c:tx>
            <c:strRef>
              <c:f>Sheet1!$D$1</c:f>
              <c:strCache>
                <c:ptCount val="1"/>
                <c:pt idx="0">
                  <c:v>Donacije</c:v>
                </c:pt>
              </c:strCache>
            </c:strRef>
          </c:tx>
          <c:spPr>
            <a:solidFill>
              <a:srgbClr val="7A0000">
                <a:alpha val="84706"/>
              </a:srgbClr>
            </a:solidFill>
            <a:ln w="9525" cap="flat" cmpd="sng" algn="ctr">
              <a:noFill/>
              <a:round/>
            </a:ln>
            <a:effectLst/>
            <a:scene3d>
              <a:camera prst="orthographicFront"/>
              <a:lightRig rig="threePt" dir="t"/>
            </a:scene3d>
            <a:sp3d>
              <a:bevelT/>
              <a:contourClr>
                <a:schemeClr val="accent6">
                  <a:lumMod val="75000"/>
                </a:schemeClr>
              </a:contourClr>
            </a:sp3d>
          </c:spPr>
          <c:invertIfNegative val="0"/>
          <c:dPt>
            <c:idx val="3"/>
            <c:invertIfNegative val="0"/>
            <c:bubble3D val="0"/>
            <c:spPr>
              <a:solidFill>
                <a:srgbClr val="7A0000">
                  <a:alpha val="84706"/>
                </a:srgbClr>
              </a:solidFill>
              <a:ln w="9525" cap="flat" cmpd="sng" algn="ctr">
                <a:noFill/>
                <a:round/>
              </a:ln>
              <a:effectLst/>
              <a:scene3d>
                <a:camera prst="orthographicFront"/>
                <a:lightRig rig="threePt" dir="t"/>
              </a:scene3d>
              <a:sp3d>
                <a:bevelT/>
                <a:contourClr>
                  <a:srgbClr val="75BDA7">
                    <a:lumMod val="50000"/>
                  </a:srgbClr>
                </a:contourClr>
              </a:sp3d>
            </c:spPr>
            <c:extLst>
              <c:ext xmlns:c16="http://schemas.microsoft.com/office/drawing/2014/chart" uri="{C3380CC4-5D6E-409C-BE32-E72D297353CC}">
                <c16:uniqueId val="{0000000F-3ACA-450B-A365-7F5CD8BACB93}"/>
              </c:ext>
            </c:extLst>
          </c:dPt>
          <c:dLbls>
            <c:dLbl>
              <c:idx val="0"/>
              <c:layout>
                <c:manualLayout>
                  <c:x val="1.03284445362528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ACA-450B-A365-7F5CD8BACB93}"/>
                </c:ext>
              </c:extLst>
            </c:dLbl>
            <c:dLbl>
              <c:idx val="1"/>
              <c:layout>
                <c:manualLayout>
                  <c:x val="9.1449474165523209E-3"/>
                  <c:y val="5.04413619167717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ACA-450B-A365-7F5CD8BACB93}"/>
                </c:ext>
              </c:extLst>
            </c:dLbl>
            <c:dLbl>
              <c:idx val="3"/>
              <c:layout>
                <c:manualLayout>
                  <c:x val="-9.3077370564281555E-3"/>
                  <c:y val="-2.05068473686228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CA-450B-A365-7F5CD8BACB93}"/>
                </c:ext>
              </c:extLst>
            </c:dLbl>
            <c:dLbl>
              <c:idx val="4"/>
              <c:layout>
                <c:manualLayout>
                  <c:x val="-1.6242555495397944E-2"/>
                  <c:y val="1.0007505629221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ACA-450B-A365-7F5CD8BACB93}"/>
                </c:ext>
              </c:extLst>
            </c:dLbl>
            <c:dLbl>
              <c:idx val="5"/>
              <c:layout>
                <c:manualLayout>
                  <c:x val="-1.2802926383173296E-2"/>
                  <c:y val="4.4150110375275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ACA-450B-A365-7F5CD8BACB93}"/>
                </c:ext>
              </c:extLst>
            </c:dLbl>
            <c:dLbl>
              <c:idx val="6"/>
              <c:layout>
                <c:manualLayout>
                  <c:x val="-1.4631915866483903E-2"/>
                  <c:y val="1.0088272383354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ACA-450B-A365-7F5CD8BACB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effectLst/>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Sheet1!$D$2:$D$8</c:f>
              <c:numCache>
                <c:formatCode>General</c:formatCode>
                <c:ptCount val="7"/>
                <c:pt idx="0">
                  <c:v>254</c:v>
                </c:pt>
                <c:pt idx="1">
                  <c:v>368</c:v>
                </c:pt>
                <c:pt idx="2">
                  <c:v>537</c:v>
                </c:pt>
                <c:pt idx="3">
                  <c:v>888</c:v>
                </c:pt>
                <c:pt idx="4">
                  <c:v>1014</c:v>
                </c:pt>
                <c:pt idx="5">
                  <c:v>1531</c:v>
                </c:pt>
                <c:pt idx="6">
                  <c:v>2173</c:v>
                </c:pt>
              </c:numCache>
            </c:numRef>
          </c:val>
          <c:extLst>
            <c:ext xmlns:c16="http://schemas.microsoft.com/office/drawing/2014/chart" uri="{C3380CC4-5D6E-409C-BE32-E72D297353CC}">
              <c16:uniqueId val="{00000015-3ACA-450B-A365-7F5CD8BACB93}"/>
            </c:ext>
          </c:extLst>
        </c:ser>
        <c:dLbls>
          <c:showLegendKey val="0"/>
          <c:showVal val="1"/>
          <c:showCatName val="0"/>
          <c:showSerName val="0"/>
          <c:showPercent val="0"/>
          <c:showBubbleSize val="0"/>
        </c:dLbls>
        <c:gapWidth val="65"/>
        <c:shape val="box"/>
        <c:axId val="50260400"/>
        <c:axId val="50254960"/>
        <c:axId val="0"/>
      </c:bar3DChart>
      <c:catAx>
        <c:axId val="502604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300" b="0" i="0" u="none" strike="noStrike" kern="1200" cap="all" baseline="0">
                <a:solidFill>
                  <a:schemeClr val="dk1">
                    <a:lumMod val="75000"/>
                    <a:lumOff val="25000"/>
                  </a:schemeClr>
                </a:solidFill>
                <a:latin typeface="Cambria" panose="02040503050406030204" pitchFamily="18" charset="0"/>
                <a:ea typeface="Cambria" panose="02040503050406030204" pitchFamily="18" charset="0"/>
                <a:cs typeface="+mn-cs"/>
              </a:defRPr>
            </a:pPr>
            <a:endParaRPr lang="en-US"/>
          </a:p>
        </c:txPr>
        <c:crossAx val="50254960"/>
        <c:crosses val="autoZero"/>
        <c:auto val="1"/>
        <c:lblAlgn val="ctr"/>
        <c:lblOffset val="100"/>
        <c:noMultiLvlLbl val="0"/>
      </c:catAx>
      <c:valAx>
        <c:axId val="5025496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5026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Cambria" panose="020405030504060302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r>
              <a:rPr lang="sr-Latn-ME" sz="1300">
                <a:solidFill>
                  <a:schemeClr val="bg1"/>
                </a:solidFill>
                <a:latin typeface="Cambria" panose="02040503050406030204" pitchFamily="18" charset="0"/>
              </a:rPr>
              <a:t>Trend</a:t>
            </a:r>
            <a:r>
              <a:rPr lang="sr-Latn-ME" sz="1300" baseline="0">
                <a:solidFill>
                  <a:schemeClr val="bg1"/>
                </a:solidFill>
                <a:latin typeface="Cambria" panose="02040503050406030204" pitchFamily="18" charset="0"/>
              </a:rPr>
              <a:t> rasta b</a:t>
            </a:r>
            <a:r>
              <a:rPr lang="sr-Latn-ME" sz="1300">
                <a:solidFill>
                  <a:schemeClr val="bg1"/>
                </a:solidFill>
                <a:latin typeface="Cambria" panose="02040503050406030204" pitchFamily="18" charset="0"/>
              </a:rPr>
              <a:t>roja dostavljenih izvještaja o imovini i prihodima po</a:t>
            </a:r>
            <a:r>
              <a:rPr lang="sr-Latn-ME" sz="1300" baseline="0">
                <a:solidFill>
                  <a:schemeClr val="bg1"/>
                </a:solidFill>
                <a:latin typeface="Cambria" panose="02040503050406030204" pitchFamily="18" charset="0"/>
              </a:rPr>
              <a:t> različitim osnovima </a:t>
            </a:r>
            <a:endParaRPr lang="en-US" sz="1300">
              <a:solidFill>
                <a:schemeClr val="bg1"/>
              </a:solidFill>
              <a:latin typeface="Cambria" panose="02040503050406030204" pitchFamily="18" charset="0"/>
            </a:endParaRPr>
          </a:p>
        </c:rich>
      </c:tx>
      <c:layout>
        <c:manualLayout>
          <c:xMode val="edge"/>
          <c:yMode val="edge"/>
          <c:x val="0.17609638139494857"/>
          <c:y val="4.0650418697662789E-2"/>
        </c:manualLayout>
      </c:layout>
      <c:overlay val="0"/>
      <c:spPr>
        <a:noFill/>
        <a:ln>
          <a:noFill/>
        </a:ln>
        <a:effectLst/>
      </c:spPr>
      <c:txPr>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rgbClr val="FFC000"/>
              </a:solidFill>
            </a:ln>
            <a:effectLst>
              <a:glow rad="139700">
                <a:schemeClr val="accent1">
                  <a:satMod val="175000"/>
                  <a:alpha val="14000"/>
                </a:schemeClr>
              </a:glow>
            </a:effectLst>
          </c:spPr>
          <c:marker>
            <c:symbol val="none"/>
          </c:marker>
          <c:dPt>
            <c:idx val="1"/>
            <c:marker>
              <c:symbol val="none"/>
            </c:marker>
            <c:bubble3D val="0"/>
            <c:spPr>
              <a:ln w="31750" cap="rnd">
                <a:solidFill>
                  <a:srgbClr val="FFC000"/>
                </a:solidFill>
              </a:ln>
              <a:effectLst>
                <a:glow rad="139700">
                  <a:schemeClr val="accent1">
                    <a:satMod val="175000"/>
                    <a:alpha val="14000"/>
                  </a:schemeClr>
                </a:glow>
              </a:effectLst>
            </c:spPr>
            <c:extLst>
              <c:ext xmlns:c16="http://schemas.microsoft.com/office/drawing/2014/chart" uri="{C3380CC4-5D6E-409C-BE32-E72D297353CC}">
                <c16:uniqueId val="{00000001-060F-427B-96C2-D9A52F1DB4A0}"/>
              </c:ext>
            </c:extLst>
          </c:dPt>
          <c:dLbls>
            <c:dLbl>
              <c:idx val="5"/>
              <c:layout>
                <c:manualLayout>
                  <c:x val="-5.8178334679318933E-2"/>
                  <c:y val="-1.9191919191919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0F-427B-96C2-D9A52F1DB4A0}"/>
                </c:ext>
              </c:extLst>
            </c:dLbl>
            <c:dLbl>
              <c:idx val="6"/>
              <c:layout>
                <c:manualLayout>
                  <c:x val="-1.6450047109495831E-2"/>
                  <c:y val="-4.4191919191919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0F-427B-96C2-D9A52F1DB4A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glow rad="139700">
                        <a:schemeClr val="accent5">
                          <a:satMod val="175000"/>
                          <a:alpha val="40000"/>
                        </a:schemeClr>
                      </a:glow>
                    </a:effectLst>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Sheet1!$A$2:$A$8</c:f>
              <c:strCache>
                <c:ptCount val="7"/>
                <c:pt idx="0">
                  <c:v>2016</c:v>
                </c:pt>
                <c:pt idx="1">
                  <c:v>2017</c:v>
                </c:pt>
                <c:pt idx="2">
                  <c:v>2018</c:v>
                </c:pt>
                <c:pt idx="3">
                  <c:v>2019</c:v>
                </c:pt>
                <c:pt idx="4">
                  <c:v>2020</c:v>
                </c:pt>
                <c:pt idx="5">
                  <c:v>Devet mjeseci 2021</c:v>
                </c:pt>
                <c:pt idx="6">
                  <c:v>Deveti mjesec 2022</c:v>
                </c:pt>
              </c:strCache>
            </c:strRef>
          </c:cat>
          <c:val>
            <c:numRef>
              <c:f>Sheet1!$B$2:$B$8</c:f>
              <c:numCache>
                <c:formatCode>General</c:formatCode>
                <c:ptCount val="7"/>
                <c:pt idx="0">
                  <c:v>6497</c:v>
                </c:pt>
                <c:pt idx="1">
                  <c:v>7032</c:v>
                </c:pt>
                <c:pt idx="2">
                  <c:v>8004</c:v>
                </c:pt>
                <c:pt idx="3">
                  <c:v>8149</c:v>
                </c:pt>
                <c:pt idx="4">
                  <c:v>8108</c:v>
                </c:pt>
                <c:pt idx="5">
                  <c:v>9564</c:v>
                </c:pt>
                <c:pt idx="6">
                  <c:v>9987</c:v>
                </c:pt>
              </c:numCache>
            </c:numRef>
          </c:val>
          <c:smooth val="0"/>
          <c:extLst>
            <c:ext xmlns:c16="http://schemas.microsoft.com/office/drawing/2014/chart" uri="{C3380CC4-5D6E-409C-BE32-E72D297353CC}">
              <c16:uniqueId val="{00000004-060F-427B-96C2-D9A52F1DB4A0}"/>
            </c:ext>
          </c:extLst>
        </c:ser>
        <c:dLbls>
          <c:dLblPos val="ctr"/>
          <c:showLegendKey val="0"/>
          <c:showVal val="1"/>
          <c:showCatName val="0"/>
          <c:showSerName val="0"/>
          <c:showPercent val="0"/>
          <c:showBubbleSize val="0"/>
        </c:dLbls>
        <c:smooth val="0"/>
        <c:axId val="64688560"/>
        <c:axId val="64710320"/>
      </c:lineChart>
      <c:catAx>
        <c:axId val="64688560"/>
        <c:scaling>
          <c:orientation val="minMax"/>
        </c:scaling>
        <c:delete val="0"/>
        <c:axPos val="b"/>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lumMod val="95000"/>
                  </a:schemeClr>
                </a:solidFill>
                <a:latin typeface="Cambria" panose="02040503050406030204" pitchFamily="18" charset="0"/>
                <a:ea typeface="+mn-ea"/>
                <a:cs typeface="+mn-cs"/>
              </a:defRPr>
            </a:pPr>
            <a:endParaRPr lang="en-US"/>
          </a:p>
        </c:txPr>
        <c:crossAx val="64710320"/>
        <c:crosses val="autoZero"/>
        <c:auto val="1"/>
        <c:lblAlgn val="ctr"/>
        <c:lblOffset val="100"/>
        <c:noMultiLvlLbl val="0"/>
      </c:catAx>
      <c:valAx>
        <c:axId val="64710320"/>
        <c:scaling>
          <c:orientation val="minMax"/>
        </c:scaling>
        <c:delete val="0"/>
        <c:axPos val="l"/>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75000"/>
                  </a:schemeClr>
                </a:solidFill>
                <a:latin typeface="Cambria" panose="02040503050406030204" pitchFamily="18" charset="0"/>
                <a:ea typeface="Cambria" panose="02040503050406030204" pitchFamily="18" charset="0"/>
                <a:cs typeface="+mn-cs"/>
              </a:defRPr>
            </a:pPr>
            <a:endParaRPr lang="en-US"/>
          </a:p>
        </c:txPr>
        <c:crossAx val="64688560"/>
        <c:crosses val="autoZero"/>
        <c:crossBetween val="between"/>
      </c:valAx>
      <c:spPr>
        <a:noFill/>
        <a:ln>
          <a:noFill/>
        </a:ln>
        <a:effectLst/>
      </c:spPr>
    </c:plotArea>
    <c:plotVisOnly val="1"/>
    <c:dispBlanksAs val="gap"/>
    <c:showDLblsOverMax val="0"/>
  </c:chart>
  <c:spPr>
    <a:solidFill>
      <a:srgbClr val="581E1E"/>
    </a:solidFill>
    <a:ln w="9525" cap="flat" cmpd="sng" algn="ctr">
      <a:solidFill>
        <a:srgbClr val="581E1E"/>
      </a:solidFill>
      <a:round/>
    </a:ln>
    <a:effectLst/>
    <a:scene3d>
      <a:camera prst="orthographicFront"/>
      <a:lightRig rig="threePt" dir="t"/>
    </a:scene3d>
    <a:sp3d>
      <a:bevelT/>
    </a:sp3d>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4814376714146687"/>
          <c:y val="3.0568985894307071E-3"/>
          <c:w val="0.48835901985552466"/>
          <c:h val="0.91598215173501374"/>
        </c:manualLayout>
      </c:layout>
      <c:bar3DChart>
        <c:barDir val="bar"/>
        <c:grouping val="clustered"/>
        <c:varyColors val="0"/>
        <c:ser>
          <c:idx val="0"/>
          <c:order val="0"/>
          <c:tx>
            <c:strRef>
              <c:f>Sheet1!$B$1</c:f>
              <c:strCache>
                <c:ptCount val="1"/>
                <c:pt idx="0">
                  <c:v>Struktura svih pristiglih i administrativno provjerenih Izvještaja tokom 2018. godine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FFC000">
                  <a:alpha val="85000"/>
                </a:srgb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extLst>
              <c:ext xmlns:c16="http://schemas.microsoft.com/office/drawing/2014/chart" uri="{C3380CC4-5D6E-409C-BE32-E72D297353CC}">
                <c16:uniqueId val="{00000001-D1A8-48F3-B0CB-1B692FAA8345}"/>
              </c:ext>
            </c:extLst>
          </c:dPt>
          <c:dPt>
            <c:idx val="1"/>
            <c:invertIfNegative val="0"/>
            <c:bubble3D val="0"/>
            <c:spPr>
              <a:solidFill>
                <a:srgbClr val="FF5050">
                  <a:alpha val="85000"/>
                </a:srgb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extLst>
              <c:ext xmlns:c16="http://schemas.microsoft.com/office/drawing/2014/chart" uri="{C3380CC4-5D6E-409C-BE32-E72D297353CC}">
                <c16:uniqueId val="{00000003-D1A8-48F3-B0CB-1B692FAA8345}"/>
              </c:ext>
            </c:extLst>
          </c:dPt>
          <c:dPt>
            <c:idx val="2"/>
            <c:invertIfNegative val="0"/>
            <c:bubble3D val="0"/>
            <c:spPr>
              <a:solidFill>
                <a:srgbClr val="003366">
                  <a:alpha val="85000"/>
                </a:srgb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extLst>
              <c:ext xmlns:c16="http://schemas.microsoft.com/office/drawing/2014/chart" uri="{C3380CC4-5D6E-409C-BE32-E72D297353CC}">
                <c16:uniqueId val="{00000005-D1A8-48F3-B0CB-1B692FAA8345}"/>
              </c:ext>
            </c:extLst>
          </c:dPt>
          <c:dPt>
            <c:idx val="3"/>
            <c:invertIfNegative val="0"/>
            <c:bubble3D val="0"/>
            <c:spPr>
              <a:solidFill>
                <a:srgbClr val="006666">
                  <a:alpha val="85000"/>
                </a:srgb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extLst>
              <c:ext xmlns:c16="http://schemas.microsoft.com/office/drawing/2014/chart" uri="{C3380CC4-5D6E-409C-BE32-E72D297353CC}">
                <c16:uniqueId val="{00000007-D1A8-48F3-B0CB-1B692FAA8345}"/>
              </c:ext>
            </c:extLst>
          </c:dPt>
          <c:dPt>
            <c:idx val="4"/>
            <c:invertIfNegative val="0"/>
            <c:bubble3D val="0"/>
            <c:spPr>
              <a:solidFill>
                <a:srgbClr val="FF9900">
                  <a:alpha val="84706"/>
                </a:srgb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extLst>
              <c:ext xmlns:c16="http://schemas.microsoft.com/office/drawing/2014/chart" uri="{C3380CC4-5D6E-409C-BE32-E72D297353CC}">
                <c16:uniqueId val="{00000009-D1A8-48F3-B0CB-1B692FAA8345}"/>
              </c:ext>
            </c:extLst>
          </c:dPt>
          <c:dPt>
            <c:idx val="5"/>
            <c:invertIfNegative val="0"/>
            <c:bubble3D val="0"/>
            <c:spPr>
              <a:solidFill>
                <a:srgbClr val="990000">
                  <a:alpha val="85000"/>
                </a:srgbClr>
              </a:solidFill>
              <a:ln w="9525" cap="flat" cmpd="sng" algn="ctr">
                <a:solidFill>
                  <a:schemeClr val="accent6"/>
                </a:solidFill>
                <a:round/>
              </a:ln>
              <a:effectLst/>
              <a:scene3d>
                <a:camera prst="orthographicFront"/>
                <a:lightRig rig="threePt" dir="t"/>
              </a:scene3d>
              <a:sp3d contourW="9525">
                <a:bevelT/>
                <a:contourClr>
                  <a:schemeClr val="accent6"/>
                </a:contourClr>
              </a:sp3d>
            </c:spPr>
            <c:extLst>
              <c:ext xmlns:c16="http://schemas.microsoft.com/office/drawing/2014/chart" uri="{C3380CC4-5D6E-409C-BE32-E72D297353CC}">
                <c16:uniqueId val="{0000000B-D1A8-48F3-B0CB-1B692FAA8345}"/>
              </c:ext>
            </c:extLst>
          </c:dPt>
          <c:dLbls>
            <c:dLbl>
              <c:idx val="0"/>
              <c:tx>
                <c:rich>
                  <a:bodyPr/>
                  <a:lstStyle/>
                  <a:p>
                    <a:r>
                      <a:rPr lang="en-US" dirty="0"/>
                      <a:t>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A8-48F3-B0CB-1B692FAA8345}"/>
                </c:ext>
              </c:extLst>
            </c:dLbl>
            <c:dLbl>
              <c:idx val="1"/>
              <c:tx>
                <c:rich>
                  <a:bodyPr/>
                  <a:lstStyle/>
                  <a:p>
                    <a:r>
                      <a:rPr lang="en-US" dirty="0"/>
                      <a:t>535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A8-48F3-B0CB-1B692FAA8345}"/>
                </c:ext>
              </c:extLst>
            </c:dLbl>
            <c:dLbl>
              <c:idx val="2"/>
              <c:tx>
                <c:rich>
                  <a:bodyPr/>
                  <a:lstStyle/>
                  <a:p>
                    <a:r>
                      <a:rPr lang="en-US" dirty="0"/>
                      <a:t>1216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A8-48F3-B0CB-1B692FAA8345}"/>
                </c:ext>
              </c:extLst>
            </c:dLbl>
            <c:dLbl>
              <c:idx val="3"/>
              <c:layout>
                <c:manualLayout>
                  <c:x val="-4.2803638309256284E-3"/>
                  <c:y val="4.0204213920063137E-17"/>
                </c:manualLayout>
              </c:layout>
              <c:tx>
                <c:rich>
                  <a:bodyPr/>
                  <a:lstStyle/>
                  <a:p>
                    <a:r>
                      <a:rPr lang="en-US" dirty="0"/>
                      <a:t>780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A8-48F3-B0CB-1B692FAA8345}"/>
                </c:ext>
              </c:extLst>
            </c:dLbl>
            <c:dLbl>
              <c:idx val="4"/>
              <c:tx>
                <c:rich>
                  <a:bodyPr/>
                  <a:lstStyle/>
                  <a:p>
                    <a:r>
                      <a:rPr lang="en-US" b="1" dirty="0"/>
                      <a:t>1162</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A8-48F3-B0CB-1B692FAA8345}"/>
                </c:ext>
              </c:extLst>
            </c:dLbl>
            <c:dLbl>
              <c:idx val="5"/>
              <c:layout>
                <c:manualLayout>
                  <c:x val="0"/>
                  <c:y val="4.5828153059813888E-4"/>
                </c:manualLayout>
              </c:layout>
              <c:tx>
                <c:rich>
                  <a:bodyPr/>
                  <a:lstStyle/>
                  <a:p>
                    <a:r>
                      <a:rPr lang="en-US" dirty="0"/>
                      <a:t>6094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A8-48F3-B0CB-1B692FAA834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effectLst/>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Sheet1!$A$3:$A$8</c:f>
              <c:strCache>
                <c:ptCount val="6"/>
                <c:pt idx="0">
                  <c:v>Izvještaji o prihodima i imovini na zahtjev ASK, u slučaju pokretanja upravnog postupka, u skladu sa zakonom</c:v>
                </c:pt>
                <c:pt idx="1">
                  <c:v>Izvještaji u slučaju uvećanja imovine preko 5.000 €</c:v>
                </c:pt>
                <c:pt idx="2">
                  <c:v>Godišnji izvještaji po prestanku funkcije</c:v>
                </c:pt>
                <c:pt idx="3">
                  <c:v>Izvještaji o prihodima i imovini u roku od 30 dana po prestanku funkcije</c:v>
                </c:pt>
                <c:pt idx="4">
                  <c:v>Izvještaji o prihodima i imovini u zakonskom roku od 30 dana po stupanju na funkciju</c:v>
                </c:pt>
                <c:pt idx="5">
                  <c:v>Redovni godišnji Izvještaji o prihodima i imovini</c:v>
                </c:pt>
              </c:strCache>
            </c:strRef>
          </c:cat>
          <c:val>
            <c:numRef>
              <c:f>Sheet1!$B$3:$B$8</c:f>
              <c:numCache>
                <c:formatCode>General</c:formatCode>
                <c:ptCount val="6"/>
                <c:pt idx="0">
                  <c:v>200</c:v>
                </c:pt>
                <c:pt idx="1">
                  <c:v>535</c:v>
                </c:pt>
                <c:pt idx="2">
                  <c:v>1216</c:v>
                </c:pt>
                <c:pt idx="3">
                  <c:v>780</c:v>
                </c:pt>
                <c:pt idx="4">
                  <c:v>1162</c:v>
                </c:pt>
                <c:pt idx="5">
                  <c:v>6094</c:v>
                </c:pt>
              </c:numCache>
            </c:numRef>
          </c:val>
          <c:extLst>
            <c:ext xmlns:c16="http://schemas.microsoft.com/office/drawing/2014/chart" uri="{C3380CC4-5D6E-409C-BE32-E72D297353CC}">
              <c16:uniqueId val="{0000000C-D1A8-48F3-B0CB-1B692FAA8345}"/>
            </c:ext>
          </c:extLst>
        </c:ser>
        <c:dLbls>
          <c:showLegendKey val="0"/>
          <c:showVal val="1"/>
          <c:showCatName val="0"/>
          <c:showSerName val="0"/>
          <c:showPercent val="0"/>
          <c:showBubbleSize val="0"/>
        </c:dLbls>
        <c:gapWidth val="65"/>
        <c:shape val="box"/>
        <c:axId val="64709232"/>
        <c:axId val="64687472"/>
        <c:axId val="0"/>
      </c:bar3DChart>
      <c:catAx>
        <c:axId val="647092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50" b="1" i="0" u="none" strike="noStrike" kern="1200" cap="all" baseline="0">
                <a:solidFill>
                  <a:schemeClr val="tx2">
                    <a:lumMod val="50000"/>
                  </a:schemeClr>
                </a:solidFill>
                <a:latin typeface="Cambria" panose="02040503050406030204" pitchFamily="18" charset="0"/>
                <a:ea typeface="+mn-ea"/>
                <a:cs typeface="+mn-cs"/>
              </a:defRPr>
            </a:pPr>
            <a:endParaRPr lang="en-US"/>
          </a:p>
        </c:txPr>
        <c:crossAx val="64687472"/>
        <c:crosses val="autoZero"/>
        <c:auto val="1"/>
        <c:lblAlgn val="ctr"/>
        <c:lblOffset val="100"/>
        <c:noMultiLvlLbl val="0"/>
      </c:catAx>
      <c:valAx>
        <c:axId val="64687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Cambria" panose="02040503050406030204" pitchFamily="18" charset="0"/>
                <a:ea typeface="+mn-ea"/>
                <a:cs typeface="+mn-cs"/>
              </a:defRPr>
            </a:pPr>
            <a:endParaRPr lang="en-US"/>
          </a:p>
        </c:txPr>
        <c:crossAx val="64709232"/>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r>
              <a:rPr lang="sr-Latn-ME" sz="1300">
                <a:solidFill>
                  <a:schemeClr val="bg1"/>
                </a:solidFill>
                <a:latin typeface="Cambria" panose="02040503050406030204" pitchFamily="18" charset="0"/>
              </a:rPr>
              <a:t>Broj pokrenutih prekršajnih</a:t>
            </a:r>
            <a:r>
              <a:rPr lang="sr-Latn-ME" sz="1300" baseline="0">
                <a:solidFill>
                  <a:schemeClr val="bg1"/>
                </a:solidFill>
                <a:latin typeface="Cambria" panose="02040503050406030204" pitchFamily="18" charset="0"/>
              </a:rPr>
              <a:t> postupaka u oblasti provjere prihoda i imovine</a:t>
            </a:r>
            <a:endParaRPr lang="en-US" sz="1300">
              <a:solidFill>
                <a:schemeClr val="bg1"/>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rgbClr val="FFC000"/>
              </a:solidFill>
            </a:ln>
            <a:effectLst>
              <a:glow rad="139700">
                <a:schemeClr val="accent1">
                  <a:satMod val="175000"/>
                  <a:alpha val="14000"/>
                </a:schemeClr>
              </a:glow>
            </a:effectLst>
          </c:spPr>
          <c:marker>
            <c:symbol val="none"/>
          </c:marker>
          <c:dPt>
            <c:idx val="2"/>
            <c:marker>
              <c:symbol val="none"/>
            </c:marker>
            <c:bubble3D val="0"/>
            <c:spPr>
              <a:ln w="31750" cap="rnd">
                <a:solidFill>
                  <a:srgbClr val="FFC000"/>
                </a:solidFill>
              </a:ln>
              <a:effectLst>
                <a:glow rad="139700">
                  <a:schemeClr val="accent1">
                    <a:satMod val="175000"/>
                    <a:alpha val="14000"/>
                  </a:schemeClr>
                </a:glow>
              </a:effectLst>
            </c:spPr>
            <c:extLst>
              <c:ext xmlns:c16="http://schemas.microsoft.com/office/drawing/2014/chart" uri="{C3380CC4-5D6E-409C-BE32-E72D297353CC}">
                <c16:uniqueId val="{00000001-DAC6-44C2-A298-6EF02C6C167B}"/>
              </c:ext>
            </c:extLst>
          </c:dPt>
          <c:dLbls>
            <c:dLbl>
              <c:idx val="0"/>
              <c:layout>
                <c:manualLayout>
                  <c:x val="-4.852813947630677E-2"/>
                  <c:y val="-3.5750766087844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C6-44C2-A298-6EF02C6C167B}"/>
                </c:ext>
              </c:extLst>
            </c:dLbl>
            <c:dLbl>
              <c:idx val="1"/>
              <c:layout>
                <c:manualLayout>
                  <c:x val="-4.852813947630677E-2"/>
                  <c:y val="-6.1287027579162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C6-44C2-A298-6EF02C6C167B}"/>
                </c:ext>
              </c:extLst>
            </c:dLbl>
            <c:dLbl>
              <c:idx val="2"/>
              <c:layout>
                <c:manualLayout>
                  <c:x val="-4.8528139476306853E-2"/>
                  <c:y val="-5.10725229826353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C6-44C2-A298-6EF02C6C167B}"/>
                </c:ext>
              </c:extLst>
            </c:dLbl>
            <c:dLbl>
              <c:idx val="3"/>
              <c:layout>
                <c:manualLayout>
                  <c:x val="-4.8528139476306853E-2"/>
                  <c:y val="-6.1287027579162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C6-44C2-A298-6EF02C6C167B}"/>
                </c:ext>
              </c:extLst>
            </c:dLbl>
            <c:dLbl>
              <c:idx val="4"/>
              <c:layout>
                <c:manualLayout>
                  <c:x val="-6.0118236422370283E-2"/>
                  <c:y val="-5.2278195339218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C6-44C2-A298-6EF02C6C167B}"/>
                </c:ext>
              </c:extLst>
            </c:dLbl>
            <c:dLbl>
              <c:idx val="5"/>
              <c:layout>
                <c:manualLayout>
                  <c:x val="-5.5916237633757318E-2"/>
                  <c:y val="-1.8939393939393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C6-44C2-A298-6EF02C6C167B}"/>
                </c:ext>
              </c:extLst>
            </c:dLbl>
            <c:dLbl>
              <c:idx val="6"/>
              <c:layout>
                <c:manualLayout>
                  <c:x val="-3.7999697153240558E-2"/>
                  <c:y val="-1.893939393939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C6-44C2-A298-6EF02C6C167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glow rad="139700">
                        <a:schemeClr val="accent5">
                          <a:satMod val="175000"/>
                          <a:alpha val="40000"/>
                        </a:schemeClr>
                      </a:glow>
                    </a:effectLst>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Sheet1!$A$2:$A$8</c:f>
              <c:strCache>
                <c:ptCount val="7"/>
                <c:pt idx="0">
                  <c:v>2016</c:v>
                </c:pt>
                <c:pt idx="1">
                  <c:v>2017</c:v>
                </c:pt>
                <c:pt idx="2">
                  <c:v>2018</c:v>
                </c:pt>
                <c:pt idx="3">
                  <c:v>2019</c:v>
                </c:pt>
                <c:pt idx="4">
                  <c:v>2020</c:v>
                </c:pt>
                <c:pt idx="5">
                  <c:v>Devet mjeseci 2021</c:v>
                </c:pt>
                <c:pt idx="6">
                  <c:v>Devet mjeseci 2022</c:v>
                </c:pt>
              </c:strCache>
            </c:strRef>
          </c:cat>
          <c:val>
            <c:numRef>
              <c:f>Sheet1!$B$2:$B$8</c:f>
              <c:numCache>
                <c:formatCode>General</c:formatCode>
                <c:ptCount val="7"/>
                <c:pt idx="0">
                  <c:v>323</c:v>
                </c:pt>
                <c:pt idx="1">
                  <c:v>354</c:v>
                </c:pt>
                <c:pt idx="2">
                  <c:v>385</c:v>
                </c:pt>
                <c:pt idx="3">
                  <c:v>347</c:v>
                </c:pt>
                <c:pt idx="4">
                  <c:v>442</c:v>
                </c:pt>
                <c:pt idx="5">
                  <c:v>835</c:v>
                </c:pt>
                <c:pt idx="6">
                  <c:v>818</c:v>
                </c:pt>
              </c:numCache>
            </c:numRef>
          </c:val>
          <c:smooth val="0"/>
          <c:extLst>
            <c:ext xmlns:c16="http://schemas.microsoft.com/office/drawing/2014/chart" uri="{C3380CC4-5D6E-409C-BE32-E72D297353CC}">
              <c16:uniqueId val="{00000008-DAC6-44C2-A298-6EF02C6C167B}"/>
            </c:ext>
          </c:extLst>
        </c:ser>
        <c:dLbls>
          <c:dLblPos val="ctr"/>
          <c:showLegendKey val="0"/>
          <c:showVal val="1"/>
          <c:showCatName val="0"/>
          <c:showSerName val="0"/>
          <c:showPercent val="0"/>
          <c:showBubbleSize val="0"/>
        </c:dLbls>
        <c:smooth val="0"/>
        <c:axId val="64682576"/>
        <c:axId val="64692368"/>
      </c:lineChart>
      <c:catAx>
        <c:axId val="64682576"/>
        <c:scaling>
          <c:orientation val="minMax"/>
        </c:scaling>
        <c:delete val="0"/>
        <c:axPos val="b"/>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solidFill>
                <a:latin typeface="Cambria" panose="02040503050406030204" pitchFamily="18" charset="0"/>
                <a:ea typeface="+mn-ea"/>
                <a:cs typeface="+mn-cs"/>
              </a:defRPr>
            </a:pPr>
            <a:endParaRPr lang="en-US"/>
          </a:p>
        </c:txPr>
        <c:crossAx val="64692368"/>
        <c:crosses val="autoZero"/>
        <c:auto val="1"/>
        <c:lblAlgn val="ctr"/>
        <c:lblOffset val="100"/>
        <c:noMultiLvlLbl val="0"/>
      </c:catAx>
      <c:valAx>
        <c:axId val="64692368"/>
        <c:scaling>
          <c:orientation val="minMax"/>
        </c:scaling>
        <c:delete val="0"/>
        <c:axPos val="l"/>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75000"/>
                  </a:schemeClr>
                </a:solidFill>
                <a:latin typeface="Cambria" panose="02040503050406030204" pitchFamily="18" charset="0"/>
                <a:ea typeface="Cambria" panose="02040503050406030204" pitchFamily="18" charset="0"/>
                <a:cs typeface="+mn-cs"/>
              </a:defRPr>
            </a:pPr>
            <a:endParaRPr lang="en-US"/>
          </a:p>
        </c:txPr>
        <c:crossAx val="64682576"/>
        <c:crosses val="autoZero"/>
        <c:crossBetween val="between"/>
      </c:valAx>
      <c:spPr>
        <a:noFill/>
        <a:ln>
          <a:noFill/>
        </a:ln>
        <a:effectLst/>
      </c:spPr>
    </c:plotArea>
    <c:plotVisOnly val="1"/>
    <c:dispBlanksAs val="gap"/>
    <c:showDLblsOverMax val="0"/>
  </c:chart>
  <c:spPr>
    <a:solidFill>
      <a:srgbClr val="581E1E"/>
    </a:solidFill>
    <a:ln w="9525" cap="flat" cmpd="sng" algn="ctr">
      <a:solidFill>
        <a:schemeClr val="tx2"/>
      </a:solidFill>
      <a:round/>
    </a:ln>
    <a:effectLst/>
    <a:scene3d>
      <a:camera prst="orthographicFront"/>
      <a:lightRig rig="threePt" dir="t"/>
    </a:scene3d>
    <a:sp3d>
      <a:bevelT/>
    </a:sp3d>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r>
              <a:rPr lang="sr-Latn-ME" sz="1300">
                <a:solidFill>
                  <a:schemeClr val="bg1"/>
                </a:solidFill>
                <a:latin typeface="Cambria" panose="02040503050406030204" pitchFamily="18" charset="0"/>
              </a:rPr>
              <a:t>Broj pokrenutih prekršajnih</a:t>
            </a:r>
            <a:r>
              <a:rPr lang="sr-Latn-ME" sz="1300" baseline="0">
                <a:solidFill>
                  <a:schemeClr val="bg1"/>
                </a:solidFill>
                <a:latin typeface="Cambria" panose="02040503050406030204" pitchFamily="18" charset="0"/>
              </a:rPr>
              <a:t> postupaka zbog kršenja odredaba ZFPSiIK</a:t>
            </a:r>
            <a:endParaRPr lang="en-US" sz="1300">
              <a:solidFill>
                <a:schemeClr val="bg1"/>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rgbClr val="FFC000"/>
              </a:solidFill>
            </a:ln>
            <a:effectLst>
              <a:glow rad="139700">
                <a:schemeClr val="accent1">
                  <a:satMod val="175000"/>
                  <a:alpha val="14000"/>
                </a:schemeClr>
              </a:glow>
            </a:effectLst>
          </c:spPr>
          <c:marker>
            <c:symbol val="none"/>
          </c:marker>
          <c:dPt>
            <c:idx val="2"/>
            <c:marker>
              <c:symbol val="none"/>
            </c:marker>
            <c:bubble3D val="0"/>
            <c:spPr>
              <a:ln w="31750" cap="rnd">
                <a:solidFill>
                  <a:srgbClr val="FFC000"/>
                </a:solidFill>
              </a:ln>
              <a:effectLst>
                <a:glow rad="139700">
                  <a:schemeClr val="accent1">
                    <a:satMod val="175000"/>
                    <a:alpha val="14000"/>
                  </a:schemeClr>
                </a:glow>
              </a:effectLst>
            </c:spPr>
            <c:extLst>
              <c:ext xmlns:c16="http://schemas.microsoft.com/office/drawing/2014/chart" uri="{C3380CC4-5D6E-409C-BE32-E72D297353CC}">
                <c16:uniqueId val="{00000001-C6AD-47C8-BFB9-AB099FC0AB69}"/>
              </c:ext>
            </c:extLst>
          </c:dPt>
          <c:dLbls>
            <c:dLbl>
              <c:idx val="0"/>
              <c:layout>
                <c:manualLayout>
                  <c:x val="-3.6436631944444443E-2"/>
                  <c:y val="-5.0390526581002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AD-47C8-BFB9-AB099FC0AB69}"/>
                </c:ext>
              </c:extLst>
            </c:dLbl>
            <c:dLbl>
              <c:idx val="1"/>
              <c:layout>
                <c:manualLayout>
                  <c:x val="-3.6436631944444443E-2"/>
                  <c:y val="-5.0390526581002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AD-47C8-BFB9-AB099FC0AB69}"/>
                </c:ext>
              </c:extLst>
            </c:dLbl>
            <c:dLbl>
              <c:idx val="2"/>
              <c:layout>
                <c:manualLayout>
                  <c:x val="-2.5271352799650124E-2"/>
                  <c:y val="-4.0312421264802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AD-47C8-BFB9-AB099FC0AB69}"/>
                </c:ext>
              </c:extLst>
            </c:dLbl>
            <c:dLbl>
              <c:idx val="3"/>
              <c:layout>
                <c:manualLayout>
                  <c:x val="-3.6436631944444367E-2"/>
                  <c:y val="-4.5351473922902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AD-47C8-BFB9-AB099FC0AB69}"/>
                </c:ext>
              </c:extLst>
            </c:dLbl>
            <c:dLbl>
              <c:idx val="4"/>
              <c:layout>
                <c:manualLayout>
                  <c:x val="-3.8137957044209733E-2"/>
                  <c:y val="-5.222010312104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AD-47C8-BFB9-AB099FC0AB69}"/>
                </c:ext>
              </c:extLst>
            </c:dLbl>
            <c:dLbl>
              <c:idx val="5"/>
              <c:layout>
                <c:manualLayout>
                  <c:x val="-3.7396947977656636E-2"/>
                  <c:y val="-5.130090272806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AD-47C8-BFB9-AB099FC0AB6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glow rad="139700">
                        <a:schemeClr val="accent5">
                          <a:satMod val="175000"/>
                          <a:alpha val="40000"/>
                        </a:schemeClr>
                      </a:glow>
                    </a:effectLst>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Sheet1!$A$2:$A$7</c:f>
              <c:strCache>
                <c:ptCount val="6"/>
                <c:pt idx="0">
                  <c:v>2017</c:v>
                </c:pt>
                <c:pt idx="1">
                  <c:v>2018</c:v>
                </c:pt>
                <c:pt idx="2">
                  <c:v>2019</c:v>
                </c:pt>
                <c:pt idx="3">
                  <c:v>2020</c:v>
                </c:pt>
                <c:pt idx="4">
                  <c:v>2021</c:v>
                </c:pt>
                <c:pt idx="5">
                  <c:v>Devet mjeseci 2022.</c:v>
                </c:pt>
              </c:strCache>
            </c:strRef>
          </c:cat>
          <c:val>
            <c:numRef>
              <c:f>Sheet1!$B$2:$B$7</c:f>
              <c:numCache>
                <c:formatCode>General</c:formatCode>
                <c:ptCount val="6"/>
                <c:pt idx="0">
                  <c:v>21</c:v>
                </c:pt>
                <c:pt idx="1">
                  <c:v>30</c:v>
                </c:pt>
                <c:pt idx="2">
                  <c:v>9</c:v>
                </c:pt>
                <c:pt idx="3">
                  <c:v>62</c:v>
                </c:pt>
                <c:pt idx="4">
                  <c:v>141</c:v>
                </c:pt>
                <c:pt idx="5">
                  <c:v>179</c:v>
                </c:pt>
              </c:numCache>
            </c:numRef>
          </c:val>
          <c:smooth val="0"/>
          <c:extLst>
            <c:ext xmlns:c16="http://schemas.microsoft.com/office/drawing/2014/chart" uri="{C3380CC4-5D6E-409C-BE32-E72D297353CC}">
              <c16:uniqueId val="{00000007-C6AD-47C8-BFB9-AB099FC0AB69}"/>
            </c:ext>
          </c:extLst>
        </c:ser>
        <c:dLbls>
          <c:dLblPos val="ctr"/>
          <c:showLegendKey val="0"/>
          <c:showVal val="1"/>
          <c:showCatName val="0"/>
          <c:showSerName val="0"/>
          <c:showPercent val="0"/>
          <c:showBubbleSize val="0"/>
        </c:dLbls>
        <c:smooth val="0"/>
        <c:axId val="64694544"/>
        <c:axId val="64707056"/>
      </c:lineChart>
      <c:catAx>
        <c:axId val="64694544"/>
        <c:scaling>
          <c:orientation val="minMax"/>
        </c:scaling>
        <c:delete val="0"/>
        <c:axPos val="b"/>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solidFill>
                <a:latin typeface="Cambria" panose="02040503050406030204" pitchFamily="18" charset="0"/>
                <a:ea typeface="+mn-ea"/>
                <a:cs typeface="+mn-cs"/>
              </a:defRPr>
            </a:pPr>
            <a:endParaRPr lang="en-US"/>
          </a:p>
        </c:txPr>
        <c:crossAx val="64707056"/>
        <c:crosses val="autoZero"/>
        <c:auto val="1"/>
        <c:lblAlgn val="ctr"/>
        <c:lblOffset val="100"/>
        <c:noMultiLvlLbl val="0"/>
      </c:catAx>
      <c:valAx>
        <c:axId val="64707056"/>
        <c:scaling>
          <c:orientation val="minMax"/>
        </c:scaling>
        <c:delete val="0"/>
        <c:axPos val="l"/>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75000"/>
                  </a:schemeClr>
                </a:solidFill>
                <a:latin typeface="Cambria" panose="02040503050406030204" pitchFamily="18" charset="0"/>
                <a:ea typeface="Cambria" panose="02040503050406030204" pitchFamily="18" charset="0"/>
                <a:cs typeface="+mn-cs"/>
              </a:defRPr>
            </a:pPr>
            <a:endParaRPr lang="en-US"/>
          </a:p>
        </c:txPr>
        <c:crossAx val="64694544"/>
        <c:crosses val="autoZero"/>
        <c:crossBetween val="between"/>
      </c:valAx>
      <c:spPr>
        <a:noFill/>
        <a:ln>
          <a:noFill/>
        </a:ln>
        <a:effectLst/>
      </c:spPr>
    </c:plotArea>
    <c:plotVisOnly val="1"/>
    <c:dispBlanksAs val="gap"/>
    <c:showDLblsOverMax val="0"/>
  </c:chart>
  <c:spPr>
    <a:solidFill>
      <a:srgbClr val="581E1E"/>
    </a:solidFill>
    <a:ln w="9525" cap="flat" cmpd="sng" algn="ctr">
      <a:solidFill>
        <a:schemeClr val="tx2"/>
      </a:solidFill>
      <a:round/>
    </a:ln>
    <a:effectLst/>
    <a:scene3d>
      <a:camera prst="orthographicFront"/>
      <a:lightRig rig="threePt" dir="t"/>
    </a:scene3d>
    <a:sp3d>
      <a:bevelT/>
    </a:sp3d>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sr-Latn-ME" sz="1300">
                <a:solidFill>
                  <a:schemeClr val="bg1"/>
                </a:solidFill>
                <a:latin typeface="Cambria" panose="02040503050406030204" pitchFamily="18" charset="0"/>
              </a:rPr>
              <a:t>Broj </a:t>
            </a:r>
            <a:r>
              <a:rPr lang="en-US" sz="1300">
                <a:solidFill>
                  <a:schemeClr val="bg1"/>
                </a:solidFill>
                <a:latin typeface="Cambria" panose="02040503050406030204" pitchFamily="18" charset="0"/>
              </a:rPr>
              <a:t>prijava zvi</a:t>
            </a:r>
            <a:r>
              <a:rPr lang="sr-Latn-ME" sz="1300">
                <a:solidFill>
                  <a:schemeClr val="bg1"/>
                </a:solidFill>
                <a:latin typeface="Cambria" panose="02040503050406030204" pitchFamily="18" charset="0"/>
              </a:rPr>
              <a:t>ždača po godinama</a:t>
            </a:r>
            <a:endParaRPr lang="en-US" sz="1300">
              <a:solidFill>
                <a:schemeClr val="bg1"/>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2225" cap="rnd">
              <a:solidFill>
                <a:srgbClr val="FFC000"/>
              </a:solidFill>
            </a:ln>
            <a:effectLst>
              <a:glow rad="139700">
                <a:schemeClr val="accent1">
                  <a:satMod val="175000"/>
                  <a:alpha val="14000"/>
                </a:schemeClr>
              </a:glow>
            </a:effectLst>
          </c:spPr>
          <c:marker>
            <c:symbol val="none"/>
          </c:marker>
          <c:dPt>
            <c:idx val="1"/>
            <c:marker>
              <c:symbol val="none"/>
            </c:marker>
            <c:bubble3D val="0"/>
            <c:spPr>
              <a:ln w="22225" cap="rnd">
                <a:solidFill>
                  <a:srgbClr val="FFC000"/>
                </a:solidFill>
              </a:ln>
              <a:effectLst>
                <a:glow rad="139700">
                  <a:schemeClr val="accent1">
                    <a:satMod val="175000"/>
                    <a:alpha val="14000"/>
                  </a:schemeClr>
                </a:glow>
              </a:effectLst>
            </c:spPr>
            <c:extLst>
              <c:ext xmlns:c16="http://schemas.microsoft.com/office/drawing/2014/chart" uri="{C3380CC4-5D6E-409C-BE32-E72D297353CC}">
                <c16:uniqueId val="{00000001-0BC9-4596-B060-563EDEAC262F}"/>
              </c:ext>
            </c:extLst>
          </c:dPt>
          <c:dPt>
            <c:idx val="3"/>
            <c:marker>
              <c:symbol val="none"/>
            </c:marker>
            <c:bubble3D val="0"/>
            <c:spPr>
              <a:ln w="31750" cap="rnd">
                <a:solidFill>
                  <a:srgbClr val="FFC000"/>
                </a:solidFill>
              </a:ln>
              <a:effectLst>
                <a:glow rad="139700">
                  <a:schemeClr val="accent1">
                    <a:satMod val="175000"/>
                    <a:alpha val="14000"/>
                  </a:schemeClr>
                </a:glow>
              </a:effectLst>
            </c:spPr>
            <c:extLst>
              <c:ext xmlns:c16="http://schemas.microsoft.com/office/drawing/2014/chart" uri="{C3380CC4-5D6E-409C-BE32-E72D297353CC}">
                <c16:uniqueId val="{00000003-0BC9-4596-B060-563EDEAC262F}"/>
              </c:ext>
            </c:extLst>
          </c:dPt>
          <c:dLbls>
            <c:dLbl>
              <c:idx val="0"/>
              <c:layout>
                <c:manualLayout>
                  <c:x val="-3.4761904761904765E-2"/>
                  <c:y val="-3.5437430786267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C9-4596-B060-563EDEAC262F}"/>
                </c:ext>
              </c:extLst>
            </c:dLbl>
            <c:dLbl>
              <c:idx val="1"/>
              <c:layout>
                <c:manualLayout>
                  <c:x val="-3.4761904761904799E-2"/>
                  <c:y val="-4.4296788482834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C9-4596-B060-563EDEAC262F}"/>
                </c:ext>
              </c:extLst>
            </c:dLbl>
            <c:dLbl>
              <c:idx val="2"/>
              <c:layout>
                <c:manualLayout>
                  <c:x val="-4.3343766811757223E-2"/>
                  <c:y val="-3.9867109634551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C9-4596-B060-563EDEAC262F}"/>
                </c:ext>
              </c:extLst>
            </c:dLbl>
            <c:dLbl>
              <c:idx val="3"/>
              <c:layout>
                <c:manualLayout>
                  <c:x val="-4.1273373437016023E-2"/>
                  <c:y val="-4.4296788482835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C9-4596-B060-563EDEAC262F}"/>
                </c:ext>
              </c:extLst>
            </c:dLbl>
            <c:dLbl>
              <c:idx val="4"/>
              <c:layout>
                <c:manualLayout>
                  <c:x val="-3.476190476190491E-2"/>
                  <c:y val="-6.20155038759689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C9-4596-B060-563EDEAC262F}"/>
                </c:ext>
              </c:extLst>
            </c:dLbl>
            <c:dLbl>
              <c:idx val="5"/>
              <c:layout>
                <c:manualLayout>
                  <c:x val="-4.1273373437016023E-2"/>
                  <c:y val="-3.5437430786267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C9-4596-B060-563EDEAC262F}"/>
                </c:ext>
              </c:extLst>
            </c:dLbl>
            <c:dLbl>
              <c:idx val="6"/>
              <c:layout>
                <c:manualLayout>
                  <c:x val="-3.6020502754607553E-2"/>
                  <c:y val="-4.3466449334419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C9-4596-B060-563EDEAC262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glow rad="139700">
                        <a:schemeClr val="accent5">
                          <a:satMod val="175000"/>
                          <a:alpha val="40000"/>
                        </a:schemeClr>
                      </a:glow>
                    </a:effectLst>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Sheet1!$A$2:$A$8</c:f>
              <c:strCache>
                <c:ptCount val="7"/>
                <c:pt idx="0">
                  <c:v>2016</c:v>
                </c:pt>
                <c:pt idx="1">
                  <c:v>2017</c:v>
                </c:pt>
                <c:pt idx="2">
                  <c:v>2018</c:v>
                </c:pt>
                <c:pt idx="3">
                  <c:v>2019</c:v>
                </c:pt>
                <c:pt idx="4">
                  <c:v>2020</c:v>
                </c:pt>
                <c:pt idx="5">
                  <c:v>2021</c:v>
                </c:pt>
                <c:pt idx="6">
                  <c:v>Devet mjeseci 2022</c:v>
                </c:pt>
              </c:strCache>
            </c:strRef>
          </c:cat>
          <c:val>
            <c:numRef>
              <c:f>Sheet1!$B$2:$B$8</c:f>
              <c:numCache>
                <c:formatCode>General</c:formatCode>
                <c:ptCount val="7"/>
                <c:pt idx="0">
                  <c:v>56</c:v>
                </c:pt>
                <c:pt idx="1">
                  <c:v>69</c:v>
                </c:pt>
                <c:pt idx="2">
                  <c:v>110</c:v>
                </c:pt>
                <c:pt idx="3">
                  <c:v>110</c:v>
                </c:pt>
                <c:pt idx="4">
                  <c:v>75</c:v>
                </c:pt>
                <c:pt idx="5">
                  <c:v>142</c:v>
                </c:pt>
                <c:pt idx="6">
                  <c:v>137</c:v>
                </c:pt>
              </c:numCache>
            </c:numRef>
          </c:val>
          <c:smooth val="0"/>
          <c:extLst>
            <c:ext xmlns:c16="http://schemas.microsoft.com/office/drawing/2014/chart" uri="{C3380CC4-5D6E-409C-BE32-E72D297353CC}">
              <c16:uniqueId val="{00000009-0BC9-4596-B060-563EDEAC262F}"/>
            </c:ext>
          </c:extLst>
        </c:ser>
        <c:dLbls>
          <c:dLblPos val="ctr"/>
          <c:showLegendKey val="0"/>
          <c:showVal val="1"/>
          <c:showCatName val="0"/>
          <c:showSerName val="0"/>
          <c:showPercent val="0"/>
          <c:showBubbleSize val="0"/>
        </c:dLbls>
        <c:smooth val="0"/>
        <c:axId val="64692912"/>
        <c:axId val="64706512"/>
      </c:lineChart>
      <c:catAx>
        <c:axId val="64692912"/>
        <c:scaling>
          <c:orientation val="minMax"/>
        </c:scaling>
        <c:delete val="0"/>
        <c:axPos val="b"/>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solidFill>
                <a:latin typeface="Cambria" panose="02040503050406030204" pitchFamily="18" charset="0"/>
                <a:ea typeface="+mn-ea"/>
                <a:cs typeface="+mn-cs"/>
              </a:defRPr>
            </a:pPr>
            <a:endParaRPr lang="en-US"/>
          </a:p>
        </c:txPr>
        <c:crossAx val="64706512"/>
        <c:crosses val="autoZero"/>
        <c:auto val="1"/>
        <c:lblAlgn val="ctr"/>
        <c:lblOffset val="100"/>
        <c:noMultiLvlLbl val="0"/>
      </c:catAx>
      <c:valAx>
        <c:axId val="64706512"/>
        <c:scaling>
          <c:orientation val="minMax"/>
        </c:scaling>
        <c:delete val="0"/>
        <c:axPos val="l"/>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4692912"/>
        <c:crosses val="autoZero"/>
        <c:crossBetween val="between"/>
      </c:valAx>
      <c:spPr>
        <a:noFill/>
        <a:ln>
          <a:noFill/>
        </a:ln>
        <a:effectLst/>
      </c:spPr>
    </c:plotArea>
    <c:plotVisOnly val="1"/>
    <c:dispBlanksAs val="gap"/>
    <c:showDLblsOverMax val="0"/>
  </c:chart>
  <c:spPr>
    <a:solidFill>
      <a:srgbClr val="581E1E"/>
    </a:solidFill>
    <a:ln w="9525" cap="flat" cmpd="sng" algn="ctr">
      <a:solidFill>
        <a:schemeClr val="tx2"/>
      </a:solidFill>
      <a:round/>
    </a:ln>
    <a:effectLst/>
    <a:scene3d>
      <a:camera prst="orthographicFront"/>
      <a:lightRig rig="threePt" dir="t"/>
    </a:scene3d>
    <a:sp3d>
      <a:bevelT/>
    </a:sp3d>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r>
              <a:rPr lang="sr-Latn-ME" sz="1300">
                <a:solidFill>
                  <a:schemeClr val="bg1"/>
                </a:solidFill>
                <a:latin typeface="Cambria" panose="02040503050406030204" pitchFamily="18" charset="0"/>
              </a:rPr>
              <a:t>Broj analiziranih propisa u odnosu na rizike od korupcije</a:t>
            </a:r>
            <a:endParaRPr lang="en-US" sz="1300">
              <a:solidFill>
                <a:schemeClr val="bg1"/>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300" b="1" i="0" u="none" strike="noStrike" kern="1200" cap="none" baseline="0">
              <a:solidFill>
                <a:schemeClr val="bg1"/>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1750" cap="rnd">
              <a:solidFill>
                <a:srgbClr val="FFC000"/>
              </a:solidFill>
              <a:tailEnd type="none"/>
            </a:ln>
            <a:effectLst>
              <a:glow rad="63500">
                <a:srgbClr val="00B0F0">
                  <a:alpha val="40000"/>
                </a:srgbClr>
              </a:glow>
            </a:effectLst>
          </c:spPr>
          <c:marker>
            <c:symbol val="none"/>
          </c:marker>
          <c:dPt>
            <c:idx val="4"/>
            <c:marker>
              <c:symbol val="none"/>
            </c:marker>
            <c:bubble3D val="0"/>
            <c:spPr>
              <a:ln w="31750" cap="rnd">
                <a:solidFill>
                  <a:srgbClr val="FFC000"/>
                </a:solidFill>
                <a:tailEnd type="none"/>
              </a:ln>
              <a:effectLst>
                <a:glow rad="63500">
                  <a:srgbClr val="00B0F0">
                    <a:alpha val="40000"/>
                  </a:srgbClr>
                </a:glow>
              </a:effectLst>
            </c:spPr>
            <c:extLst>
              <c:ext xmlns:c16="http://schemas.microsoft.com/office/drawing/2014/chart" uri="{C3380CC4-5D6E-409C-BE32-E72D297353CC}">
                <c16:uniqueId val="{00000001-9ABE-4FEA-AE1C-8236EFF1CF50}"/>
              </c:ext>
            </c:extLst>
          </c:dPt>
          <c:dPt>
            <c:idx val="5"/>
            <c:marker>
              <c:symbol val="none"/>
            </c:marker>
            <c:bubble3D val="0"/>
            <c:spPr>
              <a:ln w="31750" cap="rnd">
                <a:solidFill>
                  <a:srgbClr val="FFC000"/>
                </a:solidFill>
                <a:tailEnd type="none"/>
              </a:ln>
              <a:effectLst>
                <a:glow rad="63500">
                  <a:srgbClr val="00B0F0">
                    <a:alpha val="40000"/>
                  </a:srgbClr>
                </a:glow>
              </a:effectLst>
            </c:spPr>
            <c:extLst>
              <c:ext xmlns:c16="http://schemas.microsoft.com/office/drawing/2014/chart" uri="{C3380CC4-5D6E-409C-BE32-E72D297353CC}">
                <c16:uniqueId val="{00000003-9ABE-4FEA-AE1C-8236EFF1CF50}"/>
              </c:ext>
            </c:extLst>
          </c:dPt>
          <c:dPt>
            <c:idx val="6"/>
            <c:marker>
              <c:symbol val="none"/>
            </c:marker>
            <c:bubble3D val="0"/>
            <c:spPr>
              <a:ln w="31750" cap="rnd">
                <a:solidFill>
                  <a:srgbClr val="FFC000"/>
                </a:solidFill>
                <a:tailEnd type="none"/>
              </a:ln>
              <a:effectLst>
                <a:glow rad="63500">
                  <a:srgbClr val="00B0F0">
                    <a:alpha val="40000"/>
                  </a:srgbClr>
                </a:glow>
              </a:effectLst>
            </c:spPr>
            <c:extLst>
              <c:ext xmlns:c16="http://schemas.microsoft.com/office/drawing/2014/chart" uri="{C3380CC4-5D6E-409C-BE32-E72D297353CC}">
                <c16:uniqueId val="{00000005-9ABE-4FEA-AE1C-8236EFF1CF50}"/>
              </c:ext>
            </c:extLst>
          </c:dPt>
          <c:dLbls>
            <c:dLbl>
              <c:idx val="1"/>
              <c:layout>
                <c:manualLayout>
                  <c:x val="-4.2721424527816416E-2"/>
                  <c:y val="-4.9155145929339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BE-4FEA-AE1C-8236EFF1CF50}"/>
                </c:ext>
              </c:extLst>
            </c:dLbl>
            <c:dLbl>
              <c:idx val="3"/>
              <c:layout>
                <c:manualLayout>
                  <c:x val="-4.0341858556148184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BE-4FEA-AE1C-8236EFF1CF50}"/>
                </c:ext>
              </c:extLst>
            </c:dLbl>
            <c:dLbl>
              <c:idx val="4"/>
              <c:layout>
                <c:manualLayout>
                  <c:x val="-2.7563681943603303E-2"/>
                  <c:y val="-2.2930088284418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BE-4FEA-AE1C-8236EFF1CF50}"/>
                </c:ext>
              </c:extLst>
            </c:dLbl>
            <c:dLbl>
              <c:idx val="5"/>
              <c:layout>
                <c:manualLayout>
                  <c:x val="-4.034185855614824E-2"/>
                  <c:y val="-6.539509536784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BE-4FEA-AE1C-8236EFF1CF50}"/>
                </c:ext>
              </c:extLst>
            </c:dLbl>
            <c:dLbl>
              <c:idx val="6"/>
              <c:layout>
                <c:manualLayout>
                  <c:x val="-2.0807051524976663E-2"/>
                  <c:y val="-6.1434740012337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BE-4FEA-AE1C-8236EFF1CF5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effectLst>
                      <a:glow rad="139700">
                        <a:schemeClr val="accent5">
                          <a:satMod val="175000"/>
                          <a:alpha val="40000"/>
                        </a:schemeClr>
                      </a:glow>
                    </a:effectLst>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Sheet1!$A$2:$A$8</c:f>
              <c:strCache>
                <c:ptCount val="7"/>
                <c:pt idx="0">
                  <c:v>2016</c:v>
                </c:pt>
                <c:pt idx="1">
                  <c:v>2017</c:v>
                </c:pt>
                <c:pt idx="2">
                  <c:v>2018</c:v>
                </c:pt>
                <c:pt idx="3">
                  <c:v>2019</c:v>
                </c:pt>
                <c:pt idx="4">
                  <c:v>2020</c:v>
                </c:pt>
                <c:pt idx="5">
                  <c:v>2021</c:v>
                </c:pt>
                <c:pt idx="6">
                  <c:v>Devet mjeseci 2022.</c:v>
                </c:pt>
              </c:strCache>
            </c:strRef>
          </c:cat>
          <c:val>
            <c:numRef>
              <c:f>Sheet1!$B$2:$B$8</c:f>
              <c:numCache>
                <c:formatCode>General</c:formatCode>
                <c:ptCount val="7"/>
                <c:pt idx="0">
                  <c:v>0</c:v>
                </c:pt>
                <c:pt idx="1">
                  <c:v>12</c:v>
                </c:pt>
                <c:pt idx="2">
                  <c:v>2</c:v>
                </c:pt>
                <c:pt idx="3">
                  <c:v>2</c:v>
                </c:pt>
                <c:pt idx="4">
                  <c:v>2</c:v>
                </c:pt>
                <c:pt idx="5">
                  <c:v>10</c:v>
                </c:pt>
                <c:pt idx="6">
                  <c:v>17</c:v>
                </c:pt>
              </c:numCache>
            </c:numRef>
          </c:val>
          <c:smooth val="0"/>
          <c:extLst>
            <c:ext xmlns:c16="http://schemas.microsoft.com/office/drawing/2014/chart" uri="{C3380CC4-5D6E-409C-BE32-E72D297353CC}">
              <c16:uniqueId val="{00000008-9ABE-4FEA-AE1C-8236EFF1CF50}"/>
            </c:ext>
          </c:extLst>
        </c:ser>
        <c:dLbls>
          <c:dLblPos val="ctr"/>
          <c:showLegendKey val="0"/>
          <c:showVal val="1"/>
          <c:showCatName val="0"/>
          <c:showSerName val="0"/>
          <c:showPercent val="0"/>
          <c:showBubbleSize val="0"/>
        </c:dLbls>
        <c:smooth val="0"/>
        <c:axId val="64711408"/>
        <c:axId val="64680944"/>
      </c:lineChart>
      <c:catAx>
        <c:axId val="64711408"/>
        <c:scaling>
          <c:orientation val="minMax"/>
        </c:scaling>
        <c:delete val="0"/>
        <c:axPos val="b"/>
        <c:majorGridlines>
          <c:spPr>
            <a:ln w="9525" cap="flat" cmpd="sng" algn="ctr">
              <a:solidFill>
                <a:srgbClr val="96333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solidFill>
                <a:latin typeface="Cambria" panose="02040503050406030204" pitchFamily="18" charset="0"/>
                <a:ea typeface="+mn-ea"/>
                <a:cs typeface="+mn-cs"/>
              </a:defRPr>
            </a:pPr>
            <a:endParaRPr lang="en-US"/>
          </a:p>
        </c:txPr>
        <c:crossAx val="64680944"/>
        <c:crosses val="autoZero"/>
        <c:auto val="1"/>
        <c:lblAlgn val="ctr"/>
        <c:lblOffset val="100"/>
        <c:noMultiLvlLbl val="0"/>
      </c:catAx>
      <c:valAx>
        <c:axId val="64680944"/>
        <c:scaling>
          <c:orientation val="minMax"/>
        </c:scaling>
        <c:delete val="1"/>
        <c:axPos val="l"/>
        <c:majorGridlines>
          <c:spPr>
            <a:ln w="9525" cap="flat" cmpd="sng" algn="ctr">
              <a:solidFill>
                <a:srgbClr val="963334"/>
              </a:solidFill>
              <a:round/>
            </a:ln>
            <a:effectLst/>
          </c:spPr>
        </c:majorGridlines>
        <c:numFmt formatCode="General" sourceLinked="1"/>
        <c:majorTickMark val="none"/>
        <c:minorTickMark val="none"/>
        <c:tickLblPos val="nextTo"/>
        <c:crossAx val="64711408"/>
        <c:crosses val="autoZero"/>
        <c:crossBetween val="between"/>
      </c:valAx>
      <c:spPr>
        <a:noFill/>
        <a:ln>
          <a:solidFill>
            <a:srgbClr val="963334"/>
          </a:solidFill>
        </a:ln>
        <a:effectLst/>
      </c:spPr>
    </c:plotArea>
    <c:plotVisOnly val="1"/>
    <c:dispBlanksAs val="gap"/>
    <c:showDLblsOverMax val="0"/>
  </c:chart>
  <c:spPr>
    <a:solidFill>
      <a:srgbClr val="581E1E"/>
    </a:solidFill>
    <a:ln w="9525" cap="flat" cmpd="sng" algn="ctr">
      <a:solidFill>
        <a:srgbClr val="802C2C"/>
      </a:solidFill>
      <a:round/>
    </a:ln>
    <a:effectLst/>
    <a:scene3d>
      <a:camera prst="orthographicFront"/>
      <a:lightRig rig="threePt" dir="t"/>
    </a:scene3d>
    <a:sp3d>
      <a:bevelT/>
    </a:sp3d>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2">
    <a:dk1>
      <a:srgbClr val="3A5A62"/>
    </a:dk1>
    <a:lt1>
      <a:sysClr val="window" lastClr="FFFFFF"/>
    </a:lt1>
    <a:dk2>
      <a:srgbClr val="316757"/>
    </a:dk2>
    <a:lt2>
      <a:srgbClr val="CEDBE6"/>
    </a:lt2>
    <a:accent1>
      <a:srgbClr val="58B6C0"/>
    </a:accent1>
    <a:accent2>
      <a:srgbClr val="398F98"/>
    </a:accent2>
    <a:accent3>
      <a:srgbClr val="75BDA7"/>
    </a:accent3>
    <a:accent4>
      <a:srgbClr val="7A8C8E"/>
    </a:accent4>
    <a:accent5>
      <a:srgbClr val="84ACB6"/>
    </a:accent5>
    <a:accent6>
      <a:srgbClr val="75BDA7"/>
    </a:accent6>
    <a:hlink>
      <a:srgbClr val="316757"/>
    </a:hlink>
    <a:folHlink>
      <a:srgbClr val="3167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BB1C6-5ED1-4779-B018-7115808E1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4186</Words>
  <Characters>23866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REZIME REZULTATA RADA ASK U PRVih devet mjeseci 2022. godinE</vt:lpstr>
    </vt:vector>
  </TitlesOfParts>
  <Company/>
  <LinksUpToDate>false</LinksUpToDate>
  <CharactersWithSpaces>27997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REZIME REZULTATA RADA ASK U PRVih devet mjeseci 2022. godinE</dc:title>
  <dc:subject/>
  <dc:creator>aleksandra.golubovic@antikorupcija.me</dc:creator>
  <cp:keywords/>
  <dc:description/>
  <cp:lastModifiedBy>Milena Kustudic</cp:lastModifiedBy>
  <cp:revision>3</cp:revision>
  <cp:lastPrinted>2022-10-25T07:28:00Z</cp:lastPrinted>
  <dcterms:created xsi:type="dcterms:W3CDTF">2022-10-26T08:20:00Z</dcterms:created>
  <dcterms:modified xsi:type="dcterms:W3CDTF">2022-10-28T12:42:00Z</dcterms:modified>
</cp:coreProperties>
</file>